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3FD" w:rsidRPr="007F23FD" w:rsidRDefault="00F20808" w:rsidP="00124349">
      <w:pPr>
        <w:pStyle w:val="berschrift1"/>
        <w:spacing w:before="120" w:line="360" w:lineRule="auto"/>
        <w:jc w:val="center"/>
        <w:rPr>
          <w:lang w:val="de-DE"/>
        </w:rPr>
      </w:pPr>
      <w:r w:rsidRPr="007F23FD">
        <w:rPr>
          <w:lang w:val="de-DE"/>
        </w:rPr>
        <w:t>REPORT FROM THE DEUTSCHE FORSCHUNGSGEMEINSCHAFT –DFG</w:t>
      </w:r>
      <w:r w:rsidR="00B16C8F" w:rsidRPr="007F23FD">
        <w:rPr>
          <w:lang w:val="de-DE"/>
        </w:rPr>
        <w:t xml:space="preserve"> </w:t>
      </w:r>
    </w:p>
    <w:p w:rsidR="00B16C8F" w:rsidRPr="00B16C8F" w:rsidRDefault="00B16C8F" w:rsidP="00124349">
      <w:pPr>
        <w:pStyle w:val="berschrift1"/>
        <w:spacing w:before="120" w:line="360" w:lineRule="auto"/>
        <w:jc w:val="center"/>
      </w:pPr>
      <w:r w:rsidRPr="00B16C8F">
        <w:t>"Supplementary instructions for funding proposals concerning research projects with</w:t>
      </w:r>
      <w:r w:rsidR="00083CBC">
        <w:t>in</w:t>
      </w:r>
      <w:r w:rsidRPr="00B16C8F">
        <w:t xml:space="preserve"> </w:t>
      </w:r>
      <w:r w:rsidR="004E0680">
        <w:t>the scope of the Convention on B</w:t>
      </w:r>
      <w:r w:rsidRPr="00B16C8F">
        <w:t xml:space="preserve">iological </w:t>
      </w:r>
      <w:r w:rsidR="004E0680">
        <w:t>D</w:t>
      </w:r>
      <w:r w:rsidRPr="00B16C8F">
        <w:t>iversity (CBD)”</w:t>
      </w:r>
    </w:p>
    <w:p w:rsidR="001A28CC" w:rsidRDefault="001A28CC" w:rsidP="00124349">
      <w:pPr>
        <w:spacing w:line="360" w:lineRule="auto"/>
      </w:pPr>
    </w:p>
    <w:p w:rsidR="00B16C8F" w:rsidRPr="008A47C4" w:rsidRDefault="00B16C8F" w:rsidP="00124349">
      <w:pPr>
        <w:spacing w:line="360" w:lineRule="auto"/>
      </w:pPr>
      <w:r w:rsidRPr="008A47C4">
        <w:t>INTRODUCTION</w:t>
      </w:r>
    </w:p>
    <w:p w:rsidR="00633406" w:rsidRDefault="004E0680" w:rsidP="00124349">
      <w:pPr>
        <w:pStyle w:val="Default"/>
        <w:spacing w:line="360" w:lineRule="auto"/>
        <w:jc w:val="both"/>
        <w:rPr>
          <w:rFonts w:asciiTheme="minorHAnsi" w:hAnsiTheme="minorHAnsi"/>
          <w:bCs/>
          <w:sz w:val="22"/>
          <w:szCs w:val="22"/>
          <w:lang w:val="en-US"/>
        </w:rPr>
      </w:pPr>
      <w:r w:rsidRPr="008A47C4">
        <w:rPr>
          <w:rFonts w:asciiTheme="minorHAnsi" w:hAnsiTheme="minorHAnsi"/>
          <w:bCs/>
          <w:sz w:val="22"/>
          <w:szCs w:val="22"/>
          <w:lang w:val="en-US"/>
        </w:rPr>
        <w:t xml:space="preserve">This </w:t>
      </w:r>
      <w:r w:rsidR="0018707E" w:rsidRPr="008A47C4">
        <w:rPr>
          <w:rFonts w:asciiTheme="minorHAnsi" w:hAnsiTheme="minorHAnsi"/>
          <w:bCs/>
          <w:sz w:val="22"/>
          <w:szCs w:val="22"/>
          <w:lang w:val="en-US"/>
        </w:rPr>
        <w:t xml:space="preserve">is a </w:t>
      </w:r>
      <w:r w:rsidRPr="008A47C4">
        <w:rPr>
          <w:rFonts w:asciiTheme="minorHAnsi" w:hAnsiTheme="minorHAnsi"/>
          <w:bCs/>
          <w:sz w:val="22"/>
          <w:szCs w:val="22"/>
          <w:lang w:val="en-US"/>
        </w:rPr>
        <w:t xml:space="preserve">report </w:t>
      </w:r>
      <w:r w:rsidR="00FA72C7">
        <w:rPr>
          <w:rFonts w:asciiTheme="minorHAnsi" w:hAnsiTheme="minorHAnsi"/>
          <w:bCs/>
          <w:sz w:val="22"/>
          <w:szCs w:val="22"/>
          <w:lang w:val="en-US"/>
        </w:rPr>
        <w:t xml:space="preserve">from </w:t>
      </w:r>
      <w:r w:rsidR="00683EEA" w:rsidRPr="008A47C4">
        <w:rPr>
          <w:rFonts w:asciiTheme="minorHAnsi" w:hAnsiTheme="minorHAnsi"/>
          <w:bCs/>
          <w:sz w:val="22"/>
          <w:szCs w:val="22"/>
          <w:lang w:val="en-US"/>
        </w:rPr>
        <w:t xml:space="preserve">the </w:t>
      </w:r>
      <w:r w:rsidR="006E249B">
        <w:rPr>
          <w:rFonts w:asciiTheme="minorHAnsi" w:hAnsiTheme="minorHAnsi"/>
          <w:bCs/>
          <w:sz w:val="22"/>
          <w:szCs w:val="22"/>
          <w:lang w:val="en-US"/>
        </w:rPr>
        <w:t xml:space="preserve">DFG </w:t>
      </w:r>
      <w:proofErr w:type="spellStart"/>
      <w:r w:rsidR="00683EEA" w:rsidRPr="008A47C4">
        <w:rPr>
          <w:rFonts w:asciiTheme="minorHAnsi" w:hAnsiTheme="minorHAnsi"/>
          <w:bCs/>
          <w:sz w:val="22"/>
          <w:szCs w:val="22"/>
          <w:lang w:val="en-US"/>
        </w:rPr>
        <w:t>Se</w:t>
      </w:r>
      <w:r w:rsidR="00683EEA" w:rsidRPr="008A47C4">
        <w:rPr>
          <w:rFonts w:asciiTheme="minorHAnsi" w:hAnsiTheme="minorHAnsi"/>
          <w:sz w:val="22"/>
          <w:szCs w:val="22"/>
          <w:lang w:val="en-US"/>
        </w:rPr>
        <w:t>natskommission</w:t>
      </w:r>
      <w:proofErr w:type="spellEnd"/>
      <w:r w:rsidR="00683EEA" w:rsidRPr="008A47C4">
        <w:rPr>
          <w:rFonts w:asciiTheme="minorHAnsi" w:hAnsiTheme="minorHAnsi"/>
          <w:sz w:val="22"/>
          <w:szCs w:val="22"/>
          <w:lang w:val="en-US"/>
        </w:rPr>
        <w:t xml:space="preserve"> </w:t>
      </w:r>
      <w:proofErr w:type="spellStart"/>
      <w:r w:rsidR="00683EEA" w:rsidRPr="008A47C4">
        <w:rPr>
          <w:rFonts w:asciiTheme="minorHAnsi" w:hAnsiTheme="minorHAnsi"/>
          <w:sz w:val="22"/>
          <w:szCs w:val="22"/>
          <w:lang w:val="en-US"/>
        </w:rPr>
        <w:t>für</w:t>
      </w:r>
      <w:proofErr w:type="spellEnd"/>
      <w:r w:rsidR="00683EEA" w:rsidRPr="008A47C4">
        <w:rPr>
          <w:rFonts w:asciiTheme="minorHAnsi" w:hAnsiTheme="minorHAnsi"/>
          <w:sz w:val="22"/>
          <w:szCs w:val="22"/>
          <w:lang w:val="en-US"/>
        </w:rPr>
        <w:t xml:space="preserve"> </w:t>
      </w:r>
      <w:proofErr w:type="spellStart"/>
      <w:r w:rsidR="00683EEA" w:rsidRPr="008A47C4">
        <w:rPr>
          <w:rFonts w:asciiTheme="minorHAnsi" w:hAnsiTheme="minorHAnsi"/>
          <w:sz w:val="22"/>
          <w:szCs w:val="22"/>
          <w:lang w:val="en-US"/>
        </w:rPr>
        <w:t>Biodiversitätsforschung</w:t>
      </w:r>
      <w:proofErr w:type="spellEnd"/>
      <w:r w:rsidR="00683EEA" w:rsidRPr="008A47C4">
        <w:rPr>
          <w:rFonts w:asciiTheme="minorHAnsi" w:hAnsiTheme="minorHAnsi"/>
          <w:sz w:val="22"/>
          <w:szCs w:val="22"/>
          <w:lang w:val="en-US"/>
        </w:rPr>
        <w:t xml:space="preserve"> (SKB</w:t>
      </w:r>
      <w:r w:rsidR="00092F52" w:rsidRPr="008A47C4">
        <w:rPr>
          <w:rFonts w:asciiTheme="minorHAnsi" w:hAnsiTheme="minorHAnsi"/>
          <w:sz w:val="22"/>
          <w:szCs w:val="22"/>
          <w:lang w:val="en-US"/>
        </w:rPr>
        <w:t>DF</w:t>
      </w:r>
      <w:r w:rsidR="006E249B">
        <w:rPr>
          <w:rFonts w:asciiTheme="minorHAnsi" w:hAnsiTheme="minorHAnsi"/>
          <w:sz w:val="22"/>
          <w:szCs w:val="22"/>
          <w:lang w:val="en-US"/>
        </w:rPr>
        <w:t>, Senate´s Commission on biodi</w:t>
      </w:r>
      <w:r w:rsidR="00FF42AD">
        <w:rPr>
          <w:rFonts w:asciiTheme="minorHAnsi" w:hAnsiTheme="minorHAnsi"/>
          <w:sz w:val="22"/>
          <w:szCs w:val="22"/>
          <w:lang w:val="en-US"/>
        </w:rPr>
        <w:t>versity research of the German R</w:t>
      </w:r>
      <w:r w:rsidR="006E249B">
        <w:rPr>
          <w:rFonts w:asciiTheme="minorHAnsi" w:hAnsiTheme="minorHAnsi"/>
          <w:sz w:val="22"/>
          <w:szCs w:val="22"/>
          <w:lang w:val="en-US"/>
        </w:rPr>
        <w:t>esearch Foundation</w:t>
      </w:r>
      <w:r w:rsidR="00092F52" w:rsidRPr="008A47C4">
        <w:rPr>
          <w:rFonts w:asciiTheme="minorHAnsi" w:hAnsiTheme="minorHAnsi"/>
          <w:sz w:val="22"/>
          <w:szCs w:val="22"/>
          <w:lang w:val="en-US"/>
        </w:rPr>
        <w:t>)</w:t>
      </w:r>
      <w:r w:rsidR="00683EEA" w:rsidRPr="008A47C4">
        <w:rPr>
          <w:rFonts w:asciiTheme="minorHAnsi" w:hAnsiTheme="minorHAnsi"/>
          <w:sz w:val="22"/>
          <w:szCs w:val="22"/>
          <w:lang w:val="en-US"/>
        </w:rPr>
        <w:t xml:space="preserve"> </w:t>
      </w:r>
      <w:r w:rsidR="007822C8" w:rsidRPr="008A47C4">
        <w:rPr>
          <w:rFonts w:asciiTheme="minorHAnsi" w:hAnsiTheme="minorHAnsi"/>
          <w:bCs/>
          <w:sz w:val="22"/>
          <w:szCs w:val="22"/>
          <w:lang w:val="en-US"/>
        </w:rPr>
        <w:t>summariz</w:t>
      </w:r>
      <w:r w:rsidR="00C36450">
        <w:rPr>
          <w:rFonts w:asciiTheme="minorHAnsi" w:hAnsiTheme="minorHAnsi"/>
          <w:bCs/>
          <w:sz w:val="22"/>
          <w:szCs w:val="22"/>
          <w:lang w:val="en-US"/>
        </w:rPr>
        <w:t>ing</w:t>
      </w:r>
      <w:r w:rsidR="007822C8" w:rsidRPr="008A47C4">
        <w:rPr>
          <w:rFonts w:asciiTheme="minorHAnsi" w:hAnsiTheme="minorHAnsi"/>
          <w:bCs/>
          <w:sz w:val="22"/>
          <w:szCs w:val="22"/>
          <w:lang w:val="en-US"/>
        </w:rPr>
        <w:t xml:space="preserve"> the experience </w:t>
      </w:r>
      <w:r w:rsidR="006E249B">
        <w:rPr>
          <w:rFonts w:asciiTheme="minorHAnsi" w:hAnsiTheme="minorHAnsi"/>
          <w:bCs/>
          <w:sz w:val="22"/>
          <w:szCs w:val="22"/>
          <w:lang w:val="en-US"/>
        </w:rPr>
        <w:t xml:space="preserve">accumulated </w:t>
      </w:r>
      <w:r w:rsidR="007822C8" w:rsidRPr="008A47C4">
        <w:rPr>
          <w:rFonts w:asciiTheme="minorHAnsi" w:hAnsiTheme="minorHAnsi"/>
          <w:bCs/>
          <w:sz w:val="22"/>
          <w:szCs w:val="22"/>
          <w:lang w:val="en-US"/>
        </w:rPr>
        <w:t>by DFG</w:t>
      </w:r>
      <w:r w:rsidR="00C36450">
        <w:rPr>
          <w:rFonts w:asciiTheme="minorHAnsi" w:hAnsiTheme="minorHAnsi"/>
          <w:bCs/>
          <w:sz w:val="22"/>
          <w:szCs w:val="22"/>
          <w:lang w:val="en-US"/>
        </w:rPr>
        <w:t xml:space="preserve"> since 2008</w:t>
      </w:r>
      <w:r w:rsidR="007822C8" w:rsidRPr="008A47C4">
        <w:rPr>
          <w:rFonts w:asciiTheme="minorHAnsi" w:hAnsiTheme="minorHAnsi"/>
          <w:bCs/>
          <w:sz w:val="22"/>
          <w:szCs w:val="22"/>
          <w:lang w:val="en-US"/>
        </w:rPr>
        <w:t xml:space="preserve">, </w:t>
      </w:r>
      <w:r w:rsidR="00633406">
        <w:rPr>
          <w:rFonts w:asciiTheme="minorHAnsi" w:hAnsiTheme="minorHAnsi"/>
          <w:bCs/>
          <w:sz w:val="22"/>
          <w:szCs w:val="22"/>
          <w:lang w:val="en-US"/>
        </w:rPr>
        <w:t>on t</w:t>
      </w:r>
      <w:r w:rsidR="0018707E" w:rsidRPr="008A47C4">
        <w:rPr>
          <w:rFonts w:asciiTheme="minorHAnsi" w:hAnsiTheme="minorHAnsi"/>
          <w:bCs/>
          <w:sz w:val="22"/>
          <w:szCs w:val="22"/>
          <w:lang w:val="en-US"/>
        </w:rPr>
        <w:t>he adoption of "</w:t>
      </w:r>
      <w:r w:rsidR="0018707E" w:rsidRPr="008A47C4">
        <w:rPr>
          <w:rFonts w:asciiTheme="minorHAnsi" w:hAnsiTheme="minorHAnsi"/>
          <w:bCs/>
          <w:i/>
          <w:sz w:val="22"/>
          <w:szCs w:val="22"/>
          <w:lang w:val="en-US"/>
        </w:rPr>
        <w:t>Supplementary instructions for funding proposals concerning research projects with</w:t>
      </w:r>
      <w:r w:rsidR="00FF42AD">
        <w:rPr>
          <w:rFonts w:asciiTheme="minorHAnsi" w:hAnsiTheme="minorHAnsi"/>
          <w:bCs/>
          <w:i/>
          <w:sz w:val="22"/>
          <w:szCs w:val="22"/>
          <w:lang w:val="en-US"/>
        </w:rPr>
        <w:t>in</w:t>
      </w:r>
      <w:r w:rsidR="0018707E" w:rsidRPr="008A47C4">
        <w:rPr>
          <w:rFonts w:asciiTheme="minorHAnsi" w:hAnsiTheme="minorHAnsi"/>
          <w:bCs/>
          <w:i/>
          <w:sz w:val="22"/>
          <w:szCs w:val="22"/>
          <w:lang w:val="en-US"/>
        </w:rPr>
        <w:t xml:space="preserve"> the scope of the Convention on Biological Diversity</w:t>
      </w:r>
      <w:r w:rsidR="0018707E" w:rsidRPr="008A47C4">
        <w:rPr>
          <w:rFonts w:asciiTheme="minorHAnsi" w:hAnsiTheme="minorHAnsi"/>
          <w:bCs/>
          <w:sz w:val="22"/>
          <w:szCs w:val="22"/>
          <w:lang w:val="en-US"/>
        </w:rPr>
        <w:t xml:space="preserve"> (CBD)”.  </w:t>
      </w:r>
    </w:p>
    <w:p w:rsidR="00BD6C1D" w:rsidRPr="00B34176" w:rsidRDefault="006E249B" w:rsidP="00B34176">
      <w:pPr>
        <w:autoSpaceDE w:val="0"/>
        <w:autoSpaceDN w:val="0"/>
        <w:adjustRightInd w:val="0"/>
        <w:spacing w:after="0" w:line="360" w:lineRule="auto"/>
        <w:jc w:val="both"/>
        <w:rPr>
          <w:rFonts w:cs="Times New Roman"/>
        </w:rPr>
      </w:pPr>
      <w:r w:rsidRPr="00B34176">
        <w:rPr>
          <w:bCs/>
        </w:rPr>
        <w:t>This report</w:t>
      </w:r>
      <w:r w:rsidR="0018707E" w:rsidRPr="00B34176">
        <w:rPr>
          <w:bCs/>
        </w:rPr>
        <w:t xml:space="preserve"> is </w:t>
      </w:r>
      <w:r w:rsidR="00633406" w:rsidRPr="00B34176">
        <w:rPr>
          <w:bCs/>
        </w:rPr>
        <w:t>submitted</w:t>
      </w:r>
      <w:r w:rsidR="0018707E" w:rsidRPr="00B34176">
        <w:rPr>
          <w:bCs/>
        </w:rPr>
        <w:t xml:space="preserve"> </w:t>
      </w:r>
      <w:r w:rsidR="00DE29E8" w:rsidRPr="00B34176">
        <w:rPr>
          <w:bCs/>
        </w:rPr>
        <w:t>upon request of</w:t>
      </w:r>
      <w:r w:rsidR="0018707E" w:rsidRPr="00B34176">
        <w:rPr>
          <w:bCs/>
        </w:rPr>
        <w:t xml:space="preserve"> the BMU</w:t>
      </w:r>
      <w:r w:rsidR="00DE29E8" w:rsidRPr="00B34176">
        <w:rPr>
          <w:bCs/>
        </w:rPr>
        <w:t>,</w:t>
      </w:r>
      <w:r w:rsidR="0018707E" w:rsidRPr="00B34176">
        <w:rPr>
          <w:bCs/>
        </w:rPr>
        <w:t xml:space="preserve"> as a contribution t</w:t>
      </w:r>
      <w:r w:rsidR="007822C8" w:rsidRPr="00B34176">
        <w:t>o t</w:t>
      </w:r>
      <w:r w:rsidR="0018707E" w:rsidRPr="00B34176">
        <w:t>he</w:t>
      </w:r>
      <w:r w:rsidR="007822C8" w:rsidRPr="00B34176">
        <w:t xml:space="preserve"> </w:t>
      </w:r>
      <w:r w:rsidR="00B34176" w:rsidRPr="00B34176">
        <w:t>report of the European Union that will be sent to the 3</w:t>
      </w:r>
      <w:r w:rsidR="00B34176" w:rsidRPr="00B34176">
        <w:rPr>
          <w:vertAlign w:val="superscript"/>
        </w:rPr>
        <w:t>rd</w:t>
      </w:r>
      <w:r w:rsidR="00B34176" w:rsidRPr="00B34176">
        <w:t xml:space="preserve"> meeting of the </w:t>
      </w:r>
      <w:r w:rsidR="00B34176" w:rsidRPr="00B34176">
        <w:rPr>
          <w:rFonts w:cs="Times New Roman"/>
        </w:rPr>
        <w:t>Ad Hoc Open-ended Intergovernmental Committee for the Nagoya Protocol on Access and Benefit-sharing (ICNP 3)</w:t>
      </w:r>
      <w:r w:rsidR="00F62DBB">
        <w:rPr>
          <w:rFonts w:cs="Times New Roman"/>
        </w:rPr>
        <w:t xml:space="preserve">, for the better </w:t>
      </w:r>
      <w:r w:rsidR="007822C8" w:rsidRPr="00B34176">
        <w:t>understand</w:t>
      </w:r>
      <w:r w:rsidR="0018707E" w:rsidRPr="00B34176">
        <w:t>ing of</w:t>
      </w:r>
      <w:r w:rsidR="007822C8" w:rsidRPr="00B34176">
        <w:t xml:space="preserve"> the u</w:t>
      </w:r>
      <w:r w:rsidR="00633406" w:rsidRPr="00B34176">
        <w:t>se</w:t>
      </w:r>
      <w:r w:rsidR="0018707E" w:rsidRPr="00B34176">
        <w:t xml:space="preserve"> of</w:t>
      </w:r>
      <w:r w:rsidR="00633406" w:rsidRPr="00B34176">
        <w:t xml:space="preserve"> voluntary</w:t>
      </w:r>
      <w:r w:rsidR="0018707E" w:rsidRPr="00B34176">
        <w:t xml:space="preserve"> guidelines</w:t>
      </w:r>
      <w:r w:rsidR="00633406" w:rsidRPr="00B34176">
        <w:t>,</w:t>
      </w:r>
      <w:r w:rsidR="0018707E" w:rsidRPr="00B34176">
        <w:t xml:space="preserve"> standards,</w:t>
      </w:r>
      <w:r w:rsidR="00633406" w:rsidRPr="00B34176">
        <w:t xml:space="preserve"> model contractual clauses, </w:t>
      </w:r>
      <w:r w:rsidR="00633406" w:rsidRPr="00B34176">
        <w:rPr>
          <w:rFonts w:cs="Times New Roman"/>
        </w:rPr>
        <w:t>codes of conduct and best practices, related to articles 19 and 20 of the Nagoya Protocol</w:t>
      </w:r>
      <w:r w:rsidR="00711568" w:rsidRPr="00B34176">
        <w:rPr>
          <w:rFonts w:cs="Times New Roman"/>
        </w:rPr>
        <w:t xml:space="preserve"> </w:t>
      </w:r>
      <w:r w:rsidR="00711568" w:rsidRPr="00B34176">
        <w:rPr>
          <w:rFonts w:cs="Arial"/>
          <w:i/>
          <w:iCs/>
          <w:color w:val="333333"/>
        </w:rPr>
        <w:t>on Access to Genetic Resources and the Fair and Equitable Sharing of Benefits Arising from their use</w:t>
      </w:r>
      <w:r w:rsidR="00633406" w:rsidRPr="00B34176">
        <w:rPr>
          <w:rFonts w:cs="Times New Roman"/>
        </w:rPr>
        <w:t>, which was adopted by the 10</w:t>
      </w:r>
      <w:r w:rsidR="00633406" w:rsidRPr="00B34176">
        <w:rPr>
          <w:rFonts w:cs="Times New Roman"/>
          <w:vertAlign w:val="superscript"/>
        </w:rPr>
        <w:t>th</w:t>
      </w:r>
      <w:r w:rsidR="00633406" w:rsidRPr="00B34176">
        <w:rPr>
          <w:rFonts w:cs="Times New Roman"/>
        </w:rPr>
        <w:t xml:space="preserve"> Conference of the Parties of the biodiversity convention.</w:t>
      </w:r>
      <w:r w:rsidR="00BD6C1D" w:rsidRPr="00B34176">
        <w:rPr>
          <w:rFonts w:cs="Times New Roman"/>
        </w:rPr>
        <w:t xml:space="preserve"> </w:t>
      </w:r>
    </w:p>
    <w:p w:rsidR="00711568" w:rsidRPr="00B34176" w:rsidRDefault="00711568" w:rsidP="00B34176">
      <w:pPr>
        <w:autoSpaceDE w:val="0"/>
        <w:autoSpaceDN w:val="0"/>
        <w:adjustRightInd w:val="0"/>
        <w:spacing w:after="0" w:line="360" w:lineRule="auto"/>
        <w:jc w:val="both"/>
        <w:rPr>
          <w:rFonts w:cs="Times New Roman"/>
        </w:rPr>
      </w:pPr>
    </w:p>
    <w:p w:rsidR="001479A4" w:rsidRDefault="00B16C8F" w:rsidP="001479A4">
      <w:pPr>
        <w:pStyle w:val="NurText"/>
        <w:spacing w:after="120" w:line="360" w:lineRule="auto"/>
        <w:jc w:val="both"/>
        <w:rPr>
          <w:rFonts w:asciiTheme="minorHAnsi" w:hAnsiTheme="minorHAnsi"/>
          <w:sz w:val="22"/>
          <w:szCs w:val="22"/>
          <w:lang w:val="en-US"/>
        </w:rPr>
      </w:pPr>
      <w:r w:rsidRPr="008A47C4">
        <w:rPr>
          <w:rFonts w:asciiTheme="minorHAnsi" w:hAnsiTheme="minorHAnsi"/>
          <w:sz w:val="22"/>
          <w:szCs w:val="22"/>
          <w:lang w:val="en-US"/>
        </w:rPr>
        <w:t xml:space="preserve">BACKGROUND </w:t>
      </w:r>
    </w:p>
    <w:p w:rsidR="00EC559D" w:rsidRPr="00EC559D" w:rsidRDefault="00EC559D" w:rsidP="001479A4">
      <w:pPr>
        <w:pStyle w:val="NurText"/>
        <w:spacing w:after="120" w:line="360" w:lineRule="auto"/>
        <w:jc w:val="both"/>
        <w:rPr>
          <w:rFonts w:asciiTheme="minorHAnsi" w:hAnsiTheme="minorHAnsi"/>
          <w:sz w:val="22"/>
          <w:lang w:val="en-US"/>
        </w:rPr>
      </w:pPr>
      <w:r>
        <w:rPr>
          <w:rFonts w:asciiTheme="minorHAnsi" w:hAnsiTheme="minorHAnsi"/>
          <w:sz w:val="22"/>
          <w:lang w:val="es-PE"/>
        </w:rPr>
        <w:t>D</w:t>
      </w:r>
      <w:r w:rsidR="00A90B20">
        <w:rPr>
          <w:rFonts w:asciiTheme="minorHAnsi" w:hAnsiTheme="minorHAnsi"/>
          <w:sz w:val="22"/>
          <w:lang w:val="es-PE"/>
        </w:rPr>
        <w:t>FG</w:t>
      </w:r>
      <w:r>
        <w:rPr>
          <w:rFonts w:asciiTheme="minorHAnsi" w:hAnsiTheme="minorHAnsi"/>
          <w:sz w:val="22"/>
          <w:lang w:val="es-PE"/>
        </w:rPr>
        <w:t xml:space="preserve"> </w:t>
      </w:r>
      <w:r w:rsidR="00193647">
        <w:rPr>
          <w:rFonts w:asciiTheme="minorHAnsi" w:hAnsiTheme="minorHAnsi"/>
          <w:sz w:val="22"/>
          <w:lang w:val="es-PE"/>
        </w:rPr>
        <w:t xml:space="preserve">(the German Research Foundation) </w:t>
      </w:r>
      <w:r w:rsidR="009965F1" w:rsidRPr="00EC559D">
        <w:rPr>
          <w:rFonts w:asciiTheme="minorHAnsi" w:hAnsiTheme="minorHAnsi"/>
          <w:sz w:val="22"/>
          <w:lang w:val="es-PE"/>
        </w:rPr>
        <w:t>is a private organi</w:t>
      </w:r>
      <w:r w:rsidR="00A90B20">
        <w:rPr>
          <w:rFonts w:asciiTheme="minorHAnsi" w:hAnsiTheme="minorHAnsi"/>
          <w:sz w:val="22"/>
          <w:lang w:val="es-PE"/>
        </w:rPr>
        <w:t>z</w:t>
      </w:r>
      <w:r w:rsidR="009965F1" w:rsidRPr="00EC559D">
        <w:rPr>
          <w:rFonts w:asciiTheme="minorHAnsi" w:hAnsiTheme="minorHAnsi"/>
          <w:sz w:val="22"/>
          <w:lang w:val="es-PE"/>
        </w:rPr>
        <w:t>ation under public law (public funds)</w:t>
      </w:r>
      <w:r>
        <w:rPr>
          <w:rFonts w:asciiTheme="minorHAnsi" w:hAnsiTheme="minorHAnsi"/>
          <w:sz w:val="22"/>
          <w:lang w:val="es-PE"/>
        </w:rPr>
        <w:t xml:space="preserve">. </w:t>
      </w:r>
      <w:r w:rsidR="009965F1" w:rsidRPr="00EC559D">
        <w:rPr>
          <w:rFonts w:asciiTheme="minorHAnsi" w:hAnsiTheme="minorHAnsi"/>
          <w:sz w:val="22"/>
          <w:lang w:val="es-PE"/>
        </w:rPr>
        <w:t>Its duty is to fund basic research</w:t>
      </w:r>
      <w:r w:rsidR="00A90B20">
        <w:rPr>
          <w:rFonts w:asciiTheme="minorHAnsi" w:hAnsiTheme="minorHAnsi"/>
          <w:sz w:val="22"/>
          <w:lang w:val="es-PE"/>
        </w:rPr>
        <w:t xml:space="preserve"> </w:t>
      </w:r>
      <w:r w:rsidR="00ED416C">
        <w:rPr>
          <w:rFonts w:asciiTheme="minorHAnsi" w:hAnsiTheme="minorHAnsi"/>
          <w:sz w:val="22"/>
          <w:lang w:val="es-PE"/>
        </w:rPr>
        <w:t>in Germany</w:t>
      </w:r>
      <w:r>
        <w:rPr>
          <w:rFonts w:asciiTheme="minorHAnsi" w:hAnsiTheme="minorHAnsi"/>
          <w:sz w:val="22"/>
          <w:lang w:val="es-PE"/>
        </w:rPr>
        <w:t xml:space="preserve">. </w:t>
      </w:r>
      <w:r w:rsidR="00A90B20">
        <w:rPr>
          <w:rFonts w:asciiTheme="minorHAnsi" w:hAnsiTheme="minorHAnsi"/>
          <w:sz w:val="22"/>
          <w:lang w:val="es-PE"/>
        </w:rPr>
        <w:t xml:space="preserve"> </w:t>
      </w:r>
      <w:r w:rsidR="009965F1" w:rsidRPr="00EC559D">
        <w:rPr>
          <w:rFonts w:asciiTheme="minorHAnsi" w:hAnsiTheme="minorHAnsi"/>
          <w:sz w:val="22"/>
          <w:lang w:val="es-PE"/>
        </w:rPr>
        <w:t xml:space="preserve">It covers </w:t>
      </w:r>
      <w:r w:rsidR="009965F1" w:rsidRPr="00EC559D">
        <w:rPr>
          <w:rFonts w:asciiTheme="minorHAnsi" w:hAnsiTheme="minorHAnsi"/>
          <w:sz w:val="22"/>
          <w:lang w:val="en-US"/>
        </w:rPr>
        <w:t xml:space="preserve">all branches of science and humanities </w:t>
      </w:r>
      <w:r w:rsidR="00ED416C">
        <w:rPr>
          <w:rFonts w:asciiTheme="minorHAnsi" w:hAnsiTheme="minorHAnsi"/>
          <w:sz w:val="22"/>
          <w:lang w:val="en-US"/>
        </w:rPr>
        <w:t xml:space="preserve">granting </w:t>
      </w:r>
      <w:r w:rsidR="009965F1" w:rsidRPr="00EC559D">
        <w:rPr>
          <w:rFonts w:asciiTheme="minorHAnsi" w:hAnsiTheme="minorHAnsi"/>
          <w:sz w:val="22"/>
          <w:lang w:val="en-US"/>
        </w:rPr>
        <w:t>fund</w:t>
      </w:r>
      <w:r w:rsidR="00ED416C">
        <w:rPr>
          <w:rFonts w:asciiTheme="minorHAnsi" w:hAnsiTheme="minorHAnsi"/>
          <w:sz w:val="22"/>
          <w:lang w:val="en-US"/>
        </w:rPr>
        <w:t>s for</w:t>
      </w:r>
      <w:r w:rsidR="009965F1" w:rsidRPr="00EC559D">
        <w:rPr>
          <w:rFonts w:asciiTheme="minorHAnsi" w:hAnsiTheme="minorHAnsi"/>
          <w:sz w:val="22"/>
          <w:lang w:val="en-US"/>
        </w:rPr>
        <w:t xml:space="preserve"> individual research projects and facilitating </w:t>
      </w:r>
      <w:r w:rsidR="009965F1" w:rsidRPr="009965F1">
        <w:rPr>
          <w:rFonts w:asciiTheme="minorHAnsi" w:hAnsiTheme="minorHAnsi"/>
          <w:sz w:val="22"/>
          <w:szCs w:val="22"/>
          <w:lang w:val="en-US"/>
        </w:rPr>
        <w:t>cooperation among researchers.</w:t>
      </w:r>
      <w:r w:rsidRPr="009965F1">
        <w:rPr>
          <w:rFonts w:asciiTheme="minorHAnsi" w:hAnsiTheme="minorHAnsi"/>
          <w:sz w:val="22"/>
          <w:szCs w:val="22"/>
          <w:lang w:val="en-US"/>
        </w:rPr>
        <w:t xml:space="preserve"> </w:t>
      </w:r>
      <w:r w:rsidR="009965F1" w:rsidRPr="009965F1">
        <w:rPr>
          <w:rFonts w:asciiTheme="minorHAnsi" w:hAnsiTheme="minorHAnsi"/>
          <w:sz w:val="22"/>
          <w:szCs w:val="22"/>
          <w:lang w:val="en-US"/>
        </w:rPr>
        <w:t>Just in the past</w:t>
      </w:r>
      <w:r w:rsidR="008B7227">
        <w:rPr>
          <w:rFonts w:asciiTheme="minorHAnsi" w:hAnsiTheme="minorHAnsi"/>
          <w:sz w:val="22"/>
          <w:szCs w:val="22"/>
          <w:lang w:val="en-US"/>
        </w:rPr>
        <w:t xml:space="preserve"> year, DFG has provided funding</w:t>
      </w:r>
      <w:r w:rsidR="009965F1" w:rsidRPr="007F23FD">
        <w:rPr>
          <w:rFonts w:asciiTheme="minorHAnsi" w:hAnsiTheme="minorHAnsi"/>
          <w:sz w:val="22"/>
          <w:szCs w:val="22"/>
          <w:lang w:val="en-US"/>
        </w:rPr>
        <w:t xml:space="preserve"> for </w:t>
      </w:r>
      <w:r w:rsidR="008B7227">
        <w:rPr>
          <w:rFonts w:asciiTheme="minorHAnsi" w:hAnsiTheme="minorHAnsi"/>
          <w:sz w:val="22"/>
          <w:szCs w:val="22"/>
          <w:lang w:val="en-US"/>
        </w:rPr>
        <w:t>around 30</w:t>
      </w:r>
      <w:r w:rsidR="00480BE9">
        <w:rPr>
          <w:rFonts w:asciiTheme="minorHAnsi" w:hAnsiTheme="minorHAnsi"/>
          <w:sz w:val="22"/>
          <w:szCs w:val="22"/>
          <w:lang w:val="en-US"/>
        </w:rPr>
        <w:t xml:space="preserve"> 000</w:t>
      </w:r>
      <w:r w:rsidR="008B7227">
        <w:rPr>
          <w:rFonts w:asciiTheme="minorHAnsi" w:hAnsiTheme="minorHAnsi"/>
          <w:sz w:val="22"/>
          <w:szCs w:val="22"/>
          <w:lang w:val="en-US"/>
        </w:rPr>
        <w:t xml:space="preserve"> projects, 38% of which were on </w:t>
      </w:r>
      <w:r w:rsidR="009965F1" w:rsidRPr="007F23FD">
        <w:rPr>
          <w:rFonts w:asciiTheme="minorHAnsi" w:hAnsiTheme="minorHAnsi"/>
          <w:sz w:val="22"/>
          <w:szCs w:val="22"/>
          <w:lang w:val="en-US"/>
        </w:rPr>
        <w:t>life sciences.</w:t>
      </w:r>
      <w:r w:rsidR="009965F1" w:rsidRPr="009965F1">
        <w:rPr>
          <w:rFonts w:asciiTheme="minorHAnsi" w:hAnsiTheme="minorHAnsi"/>
          <w:sz w:val="22"/>
          <w:szCs w:val="22"/>
          <w:lang w:val="en-US"/>
        </w:rPr>
        <w:t xml:space="preserve"> </w:t>
      </w:r>
      <w:r>
        <w:rPr>
          <w:rFonts w:asciiTheme="minorHAnsi" w:hAnsiTheme="minorHAnsi"/>
          <w:sz w:val="22"/>
          <w:lang w:val="en-US"/>
        </w:rPr>
        <w:t xml:space="preserve">DFG </w:t>
      </w:r>
      <w:r w:rsidR="009965F1" w:rsidRPr="00EC559D">
        <w:rPr>
          <w:rFonts w:asciiTheme="minorHAnsi" w:hAnsiTheme="minorHAnsi"/>
          <w:sz w:val="22"/>
          <w:lang w:val="en-US"/>
        </w:rPr>
        <w:t>facilitates international collaboration</w:t>
      </w:r>
      <w:r w:rsidRPr="00EC559D">
        <w:rPr>
          <w:rFonts w:asciiTheme="minorHAnsi" w:hAnsiTheme="minorHAnsi"/>
          <w:sz w:val="22"/>
          <w:lang w:val="en-US"/>
        </w:rPr>
        <w:t xml:space="preserve"> with German researchers through different p</w:t>
      </w:r>
      <w:r>
        <w:rPr>
          <w:rFonts w:asciiTheme="minorHAnsi" w:hAnsiTheme="minorHAnsi"/>
          <w:sz w:val="22"/>
          <w:lang w:val="en-US"/>
        </w:rPr>
        <w:t>rogram</w:t>
      </w:r>
      <w:r w:rsidR="00C36450">
        <w:rPr>
          <w:rFonts w:asciiTheme="minorHAnsi" w:hAnsiTheme="minorHAnsi"/>
          <w:sz w:val="22"/>
          <w:lang w:val="en-US"/>
        </w:rPr>
        <w:t>s</w:t>
      </w:r>
      <w:r>
        <w:rPr>
          <w:rFonts w:asciiTheme="minorHAnsi" w:hAnsiTheme="minorHAnsi"/>
          <w:sz w:val="22"/>
          <w:lang w:val="en-US"/>
        </w:rPr>
        <w:t xml:space="preserve"> and initiatives. It also has established agreements</w:t>
      </w:r>
      <w:r w:rsidR="00ED416C">
        <w:rPr>
          <w:rFonts w:asciiTheme="minorHAnsi" w:hAnsiTheme="minorHAnsi"/>
          <w:sz w:val="22"/>
          <w:lang w:val="en-US"/>
        </w:rPr>
        <w:t xml:space="preserve"> of cooperation </w:t>
      </w:r>
      <w:r>
        <w:rPr>
          <w:rFonts w:asciiTheme="minorHAnsi" w:hAnsiTheme="minorHAnsi"/>
          <w:sz w:val="22"/>
          <w:lang w:val="en-US"/>
        </w:rPr>
        <w:t xml:space="preserve">with </w:t>
      </w:r>
      <w:r w:rsidR="00ED416C">
        <w:rPr>
          <w:rFonts w:asciiTheme="minorHAnsi" w:hAnsiTheme="minorHAnsi"/>
          <w:sz w:val="22"/>
          <w:lang w:val="en-US"/>
        </w:rPr>
        <w:t>counter</w:t>
      </w:r>
      <w:r w:rsidR="00BB7054">
        <w:rPr>
          <w:rFonts w:asciiTheme="minorHAnsi" w:hAnsiTheme="minorHAnsi"/>
          <w:sz w:val="22"/>
          <w:lang w:val="en-US"/>
        </w:rPr>
        <w:t xml:space="preserve">parts in </w:t>
      </w:r>
      <w:r>
        <w:rPr>
          <w:rFonts w:asciiTheme="minorHAnsi" w:hAnsiTheme="minorHAnsi"/>
          <w:sz w:val="22"/>
          <w:lang w:val="en-US"/>
        </w:rPr>
        <w:t xml:space="preserve">at least </w:t>
      </w:r>
      <w:r w:rsidR="00BB7054">
        <w:rPr>
          <w:rFonts w:asciiTheme="minorHAnsi" w:hAnsiTheme="minorHAnsi"/>
          <w:sz w:val="22"/>
          <w:lang w:val="en-US"/>
        </w:rPr>
        <w:t>27 countries outside Europe.</w:t>
      </w:r>
    </w:p>
    <w:p w:rsidR="009965F1" w:rsidRPr="00ED416C" w:rsidRDefault="009965F1" w:rsidP="00124349">
      <w:pPr>
        <w:pStyle w:val="NurText"/>
        <w:spacing w:line="360" w:lineRule="auto"/>
        <w:jc w:val="both"/>
        <w:rPr>
          <w:rFonts w:asciiTheme="minorHAnsi" w:hAnsiTheme="minorHAnsi"/>
          <w:sz w:val="22"/>
          <w:lang w:val="en-US"/>
        </w:rPr>
      </w:pPr>
    </w:p>
    <w:p w:rsidR="00861597" w:rsidRDefault="00652EFB" w:rsidP="00124349">
      <w:pPr>
        <w:pStyle w:val="NurText"/>
        <w:spacing w:line="360" w:lineRule="auto"/>
        <w:jc w:val="both"/>
        <w:rPr>
          <w:rFonts w:asciiTheme="minorHAnsi" w:hAnsiTheme="minorHAnsi"/>
          <w:sz w:val="22"/>
          <w:szCs w:val="22"/>
          <w:lang w:val="en-US"/>
        </w:rPr>
      </w:pPr>
      <w:r>
        <w:rPr>
          <w:rFonts w:asciiTheme="minorHAnsi" w:hAnsiTheme="minorHAnsi"/>
          <w:sz w:val="22"/>
          <w:lang w:val="en-GB"/>
        </w:rPr>
        <w:t xml:space="preserve">Since 2002, </w:t>
      </w:r>
      <w:r w:rsidR="00711568" w:rsidRPr="00652EFB">
        <w:rPr>
          <w:rFonts w:asciiTheme="minorHAnsi" w:hAnsiTheme="minorHAnsi"/>
          <w:sz w:val="22"/>
          <w:szCs w:val="22"/>
          <w:lang w:val="en-US"/>
        </w:rPr>
        <w:t xml:space="preserve">DFG </w:t>
      </w:r>
      <w:r w:rsidR="00ED416C">
        <w:rPr>
          <w:rFonts w:asciiTheme="minorHAnsi" w:hAnsiTheme="minorHAnsi"/>
          <w:sz w:val="22"/>
          <w:szCs w:val="22"/>
          <w:lang w:val="en-US"/>
        </w:rPr>
        <w:t xml:space="preserve">is running </w:t>
      </w:r>
      <w:r w:rsidR="00711568" w:rsidRPr="00652EFB">
        <w:rPr>
          <w:rFonts w:asciiTheme="minorHAnsi" w:hAnsiTheme="minorHAnsi"/>
          <w:sz w:val="22"/>
          <w:szCs w:val="22"/>
          <w:lang w:val="en-US"/>
        </w:rPr>
        <w:t xml:space="preserve">a working group </w:t>
      </w:r>
      <w:r w:rsidR="009965F1" w:rsidRPr="00652EFB">
        <w:rPr>
          <w:rFonts w:asciiTheme="minorHAnsi" w:hAnsiTheme="minorHAnsi"/>
          <w:sz w:val="22"/>
          <w:szCs w:val="22"/>
          <w:lang w:val="en-US"/>
        </w:rPr>
        <w:t xml:space="preserve">on </w:t>
      </w:r>
      <w:r w:rsidRPr="008D4549">
        <w:rPr>
          <w:rFonts w:asciiTheme="minorHAnsi" w:hAnsiTheme="minorHAnsi"/>
          <w:sz w:val="22"/>
          <w:szCs w:val="22"/>
          <w:lang w:val="en-US"/>
        </w:rPr>
        <w:t xml:space="preserve">CBD-related issues, in particular </w:t>
      </w:r>
      <w:r w:rsidR="00C36450">
        <w:rPr>
          <w:rFonts w:asciiTheme="minorHAnsi" w:hAnsiTheme="minorHAnsi"/>
          <w:sz w:val="22"/>
          <w:szCs w:val="22"/>
          <w:lang w:val="en-US"/>
        </w:rPr>
        <w:t>i</w:t>
      </w:r>
      <w:r w:rsidR="00193647">
        <w:rPr>
          <w:rFonts w:asciiTheme="minorHAnsi" w:hAnsiTheme="minorHAnsi"/>
          <w:sz w:val="22"/>
          <w:szCs w:val="22"/>
          <w:lang w:val="en-US"/>
        </w:rPr>
        <w:t>n</w:t>
      </w:r>
      <w:r w:rsidR="003B5C14" w:rsidRPr="008D4549">
        <w:rPr>
          <w:rFonts w:asciiTheme="minorHAnsi" w:hAnsiTheme="minorHAnsi"/>
          <w:sz w:val="22"/>
          <w:szCs w:val="22"/>
          <w:lang w:val="en-US"/>
        </w:rPr>
        <w:t xml:space="preserve"> matters </w:t>
      </w:r>
      <w:r w:rsidR="00C36450">
        <w:rPr>
          <w:rFonts w:asciiTheme="minorHAnsi" w:hAnsiTheme="minorHAnsi"/>
          <w:sz w:val="22"/>
          <w:szCs w:val="22"/>
          <w:lang w:val="en-US"/>
        </w:rPr>
        <w:t>related to</w:t>
      </w:r>
      <w:r w:rsidR="003B5C14" w:rsidRPr="008D4549">
        <w:rPr>
          <w:rFonts w:asciiTheme="minorHAnsi" w:hAnsiTheme="minorHAnsi"/>
          <w:sz w:val="22"/>
          <w:szCs w:val="22"/>
          <w:lang w:val="en-US"/>
        </w:rPr>
        <w:t xml:space="preserve"> a</w:t>
      </w:r>
      <w:r w:rsidRPr="008D4549">
        <w:rPr>
          <w:rFonts w:asciiTheme="minorHAnsi" w:hAnsiTheme="minorHAnsi"/>
          <w:sz w:val="22"/>
          <w:szCs w:val="22"/>
          <w:lang w:val="en-US"/>
        </w:rPr>
        <w:t xml:space="preserve">ccess to genetic resources and benefit sharing from their utilization (ABS). </w:t>
      </w:r>
      <w:r w:rsidR="003B5C14" w:rsidRPr="00652EFB">
        <w:rPr>
          <w:rFonts w:asciiTheme="minorHAnsi" w:hAnsiTheme="minorHAnsi"/>
          <w:sz w:val="22"/>
          <w:szCs w:val="22"/>
          <w:lang w:val="en-US"/>
        </w:rPr>
        <w:t>This</w:t>
      </w:r>
      <w:r w:rsidR="003B5C14">
        <w:rPr>
          <w:rFonts w:asciiTheme="minorHAnsi" w:hAnsiTheme="minorHAnsi"/>
          <w:sz w:val="22"/>
          <w:szCs w:val="22"/>
          <w:lang w:val="en-US"/>
        </w:rPr>
        <w:t xml:space="preserve"> coincided with the adoption of the Bonn Guidelines</w:t>
      </w:r>
      <w:r w:rsidR="00ED416C">
        <w:rPr>
          <w:rFonts w:asciiTheme="minorHAnsi" w:hAnsiTheme="minorHAnsi"/>
          <w:sz w:val="22"/>
          <w:szCs w:val="22"/>
          <w:lang w:val="en-US"/>
        </w:rPr>
        <w:t xml:space="preserve"> by the COP</w:t>
      </w:r>
      <w:r w:rsidR="003B5C14">
        <w:rPr>
          <w:rFonts w:asciiTheme="minorHAnsi" w:hAnsiTheme="minorHAnsi"/>
          <w:sz w:val="22"/>
          <w:szCs w:val="22"/>
          <w:lang w:val="en-US"/>
        </w:rPr>
        <w:t xml:space="preserve">. </w:t>
      </w:r>
      <w:r w:rsidRPr="008D4549">
        <w:rPr>
          <w:rFonts w:asciiTheme="minorHAnsi" w:hAnsiTheme="minorHAnsi"/>
          <w:sz w:val="22"/>
          <w:szCs w:val="22"/>
          <w:lang w:val="en-US"/>
        </w:rPr>
        <w:t xml:space="preserve">The </w:t>
      </w:r>
      <w:r w:rsidR="00ED416C">
        <w:rPr>
          <w:rFonts w:asciiTheme="minorHAnsi" w:hAnsiTheme="minorHAnsi"/>
          <w:sz w:val="22"/>
          <w:szCs w:val="22"/>
          <w:lang w:val="en-US"/>
        </w:rPr>
        <w:t xml:space="preserve">DFG-ABS </w:t>
      </w:r>
      <w:r w:rsidRPr="008D4549">
        <w:rPr>
          <w:rFonts w:asciiTheme="minorHAnsi" w:hAnsiTheme="minorHAnsi"/>
          <w:sz w:val="22"/>
          <w:szCs w:val="22"/>
          <w:lang w:val="en-US"/>
        </w:rPr>
        <w:t xml:space="preserve">working group advices the </w:t>
      </w:r>
      <w:r w:rsidR="00ED416C">
        <w:rPr>
          <w:rFonts w:asciiTheme="minorHAnsi" w:hAnsiTheme="minorHAnsi"/>
          <w:sz w:val="22"/>
          <w:szCs w:val="22"/>
          <w:lang w:val="en-US"/>
        </w:rPr>
        <w:t>Senate</w:t>
      </w:r>
    </w:p>
    <w:p w:rsidR="00935CEE" w:rsidRDefault="00935CEE" w:rsidP="00124349">
      <w:pPr>
        <w:pStyle w:val="NurText"/>
        <w:spacing w:line="360" w:lineRule="auto"/>
        <w:jc w:val="both"/>
        <w:rPr>
          <w:rFonts w:asciiTheme="minorHAnsi" w:hAnsiTheme="minorHAnsi"/>
          <w:sz w:val="22"/>
          <w:szCs w:val="22"/>
          <w:lang w:val="en-US"/>
        </w:rPr>
      </w:pPr>
    </w:p>
    <w:p w:rsidR="00193647" w:rsidRDefault="00652EFB" w:rsidP="00124349">
      <w:pPr>
        <w:pStyle w:val="NurText"/>
        <w:spacing w:line="360" w:lineRule="auto"/>
        <w:jc w:val="both"/>
        <w:rPr>
          <w:rFonts w:asciiTheme="minorHAnsi" w:hAnsiTheme="minorHAnsi"/>
          <w:sz w:val="22"/>
          <w:szCs w:val="22"/>
          <w:lang w:val="en-US"/>
        </w:rPr>
      </w:pPr>
      <w:proofErr w:type="gramStart"/>
      <w:r w:rsidRPr="008D4549">
        <w:rPr>
          <w:rFonts w:asciiTheme="minorHAnsi" w:hAnsiTheme="minorHAnsi"/>
          <w:sz w:val="22"/>
          <w:szCs w:val="22"/>
          <w:lang w:val="en-US"/>
        </w:rPr>
        <w:lastRenderedPageBreak/>
        <w:t>commission</w:t>
      </w:r>
      <w:proofErr w:type="gramEnd"/>
      <w:r w:rsidRPr="008D4549">
        <w:rPr>
          <w:rFonts w:asciiTheme="minorHAnsi" w:hAnsiTheme="minorHAnsi"/>
          <w:sz w:val="22"/>
          <w:szCs w:val="22"/>
          <w:lang w:val="en-US"/>
        </w:rPr>
        <w:t xml:space="preserve"> on biodiversity</w:t>
      </w:r>
      <w:r w:rsidR="00C36450">
        <w:rPr>
          <w:rFonts w:asciiTheme="minorHAnsi" w:hAnsiTheme="minorHAnsi"/>
          <w:sz w:val="22"/>
          <w:szCs w:val="22"/>
          <w:lang w:val="en-US"/>
        </w:rPr>
        <w:t xml:space="preserve"> </w:t>
      </w:r>
      <w:r w:rsidR="00ED416C">
        <w:rPr>
          <w:rFonts w:asciiTheme="minorHAnsi" w:hAnsiTheme="minorHAnsi"/>
          <w:sz w:val="22"/>
          <w:szCs w:val="22"/>
          <w:lang w:val="en-US"/>
        </w:rPr>
        <w:t xml:space="preserve"> research </w:t>
      </w:r>
      <w:r w:rsidR="00C36450">
        <w:rPr>
          <w:rFonts w:asciiTheme="minorHAnsi" w:hAnsiTheme="minorHAnsi"/>
          <w:sz w:val="22"/>
          <w:szCs w:val="22"/>
          <w:lang w:val="en-US"/>
        </w:rPr>
        <w:t>(SKBDF)</w:t>
      </w:r>
      <w:r w:rsidRPr="008D4549">
        <w:rPr>
          <w:rFonts w:asciiTheme="minorHAnsi" w:hAnsiTheme="minorHAnsi"/>
          <w:sz w:val="22"/>
          <w:szCs w:val="22"/>
          <w:lang w:val="en-US"/>
        </w:rPr>
        <w:t xml:space="preserve"> in subjects resulting from the implementation of the Convention on Biological Diversity (CBD).  </w:t>
      </w:r>
      <w:r w:rsidRPr="00193647">
        <w:rPr>
          <w:rFonts w:asciiTheme="minorHAnsi" w:hAnsiTheme="minorHAnsi"/>
          <w:sz w:val="22"/>
          <w:szCs w:val="22"/>
          <w:lang w:val="en-US"/>
        </w:rPr>
        <w:t>It takes part in international discussions on ABS, particularly advocating for the requirements of basic (non-commercial) biodiversity research</w:t>
      </w:r>
      <w:r w:rsidR="008470BA">
        <w:rPr>
          <w:rFonts w:asciiTheme="minorHAnsi" w:hAnsiTheme="minorHAnsi"/>
          <w:sz w:val="22"/>
          <w:szCs w:val="22"/>
          <w:lang w:val="en-US"/>
        </w:rPr>
        <w:t>, on facilitated access, according to what has been established in article 8a of the Nagoya Protocol</w:t>
      </w:r>
      <w:r w:rsidRPr="00193647">
        <w:rPr>
          <w:rFonts w:asciiTheme="minorHAnsi" w:hAnsiTheme="minorHAnsi"/>
          <w:sz w:val="22"/>
          <w:szCs w:val="22"/>
          <w:lang w:val="en-US"/>
        </w:rPr>
        <w:t>.</w:t>
      </w:r>
      <w:r w:rsidR="00193647">
        <w:rPr>
          <w:rFonts w:asciiTheme="minorHAnsi" w:hAnsiTheme="minorHAnsi"/>
          <w:sz w:val="22"/>
          <w:szCs w:val="22"/>
          <w:lang w:val="en-US"/>
        </w:rPr>
        <w:t xml:space="preserve"> </w:t>
      </w:r>
    </w:p>
    <w:p w:rsidR="00193647" w:rsidRDefault="00193647" w:rsidP="00124349">
      <w:pPr>
        <w:pStyle w:val="NurText"/>
        <w:spacing w:line="360" w:lineRule="auto"/>
        <w:jc w:val="both"/>
        <w:rPr>
          <w:rFonts w:asciiTheme="minorHAnsi" w:hAnsiTheme="minorHAnsi"/>
          <w:sz w:val="22"/>
          <w:szCs w:val="22"/>
          <w:lang w:val="en-US"/>
        </w:rPr>
      </w:pPr>
    </w:p>
    <w:p w:rsidR="00652EFB" w:rsidRPr="00193647" w:rsidRDefault="00193647" w:rsidP="00124349">
      <w:pPr>
        <w:pStyle w:val="NurText"/>
        <w:spacing w:line="360" w:lineRule="auto"/>
        <w:jc w:val="both"/>
        <w:rPr>
          <w:rFonts w:asciiTheme="minorHAnsi" w:hAnsiTheme="minorHAnsi"/>
          <w:sz w:val="22"/>
          <w:szCs w:val="22"/>
          <w:lang w:val="en-US"/>
        </w:rPr>
      </w:pPr>
      <w:r>
        <w:rPr>
          <w:rFonts w:asciiTheme="minorHAnsi" w:hAnsiTheme="minorHAnsi"/>
          <w:sz w:val="22"/>
          <w:szCs w:val="22"/>
          <w:lang w:val="en-US"/>
        </w:rPr>
        <w:t>DFG is the sole funding</w:t>
      </w:r>
      <w:r w:rsidR="00AB4FA9">
        <w:rPr>
          <w:rFonts w:asciiTheme="minorHAnsi" w:hAnsiTheme="minorHAnsi"/>
          <w:sz w:val="22"/>
          <w:szCs w:val="22"/>
          <w:lang w:val="en-US"/>
        </w:rPr>
        <w:t xml:space="preserve"> </w:t>
      </w:r>
      <w:r>
        <w:rPr>
          <w:rFonts w:asciiTheme="minorHAnsi" w:hAnsiTheme="minorHAnsi"/>
          <w:sz w:val="22"/>
          <w:szCs w:val="22"/>
          <w:lang w:val="en-US"/>
        </w:rPr>
        <w:t xml:space="preserve">institution </w:t>
      </w:r>
      <w:r w:rsidR="00A1570A">
        <w:rPr>
          <w:rFonts w:asciiTheme="minorHAnsi" w:hAnsiTheme="minorHAnsi"/>
          <w:sz w:val="22"/>
          <w:szCs w:val="22"/>
          <w:lang w:val="en-US"/>
        </w:rPr>
        <w:t xml:space="preserve">in Germany </w:t>
      </w:r>
      <w:r>
        <w:rPr>
          <w:rFonts w:asciiTheme="minorHAnsi" w:hAnsiTheme="minorHAnsi"/>
          <w:sz w:val="22"/>
          <w:szCs w:val="22"/>
          <w:lang w:val="en-US"/>
        </w:rPr>
        <w:t>engaged in undertaking actions to incentivize compliance with ABS regulations</w:t>
      </w:r>
      <w:r w:rsidR="008470BA">
        <w:rPr>
          <w:rFonts w:asciiTheme="minorHAnsi" w:hAnsiTheme="minorHAnsi"/>
          <w:sz w:val="22"/>
          <w:szCs w:val="22"/>
          <w:lang w:val="en-US"/>
        </w:rPr>
        <w:t xml:space="preserve"> and promote due diligence</w:t>
      </w:r>
      <w:r>
        <w:rPr>
          <w:rFonts w:asciiTheme="minorHAnsi" w:hAnsiTheme="minorHAnsi"/>
          <w:sz w:val="22"/>
          <w:szCs w:val="22"/>
          <w:lang w:val="en-US"/>
        </w:rPr>
        <w:t xml:space="preserve">, to avoid cases of scientific miss-appropriation of genetic resources or traditional knowledge.  </w:t>
      </w:r>
    </w:p>
    <w:p w:rsidR="00652EFB" w:rsidRDefault="00652EFB" w:rsidP="00124349">
      <w:pPr>
        <w:pStyle w:val="NurText"/>
        <w:spacing w:line="360" w:lineRule="auto"/>
        <w:jc w:val="both"/>
        <w:rPr>
          <w:rFonts w:asciiTheme="minorHAnsi" w:hAnsiTheme="minorHAnsi"/>
          <w:sz w:val="22"/>
          <w:szCs w:val="22"/>
          <w:lang w:val="en-US"/>
        </w:rPr>
      </w:pPr>
    </w:p>
    <w:p w:rsidR="00E62846" w:rsidRDefault="008D3C11" w:rsidP="00124349">
      <w:pPr>
        <w:autoSpaceDE w:val="0"/>
        <w:autoSpaceDN w:val="0"/>
        <w:adjustRightInd w:val="0"/>
        <w:spacing w:after="0" w:line="360" w:lineRule="auto"/>
        <w:jc w:val="both"/>
      </w:pPr>
      <w:r>
        <w:t>Upon its establishment,</w:t>
      </w:r>
      <w:r w:rsidR="00711568">
        <w:t xml:space="preserve"> the working group on </w:t>
      </w:r>
      <w:r w:rsidR="003B5C14">
        <w:t>CBD/</w:t>
      </w:r>
      <w:r w:rsidR="00711568">
        <w:t>ABS, con</w:t>
      </w:r>
      <w:r w:rsidR="00C276AA">
        <w:t xml:space="preserve">sisting of </w:t>
      </w:r>
      <w:r w:rsidR="00711568">
        <w:t>biologists</w:t>
      </w:r>
      <w:r w:rsidR="00C276AA">
        <w:t xml:space="preserve"> and lawyers</w:t>
      </w:r>
      <w:r w:rsidR="00711568">
        <w:t xml:space="preserve">, decided to prepare </w:t>
      </w:r>
      <w:r w:rsidR="00C276AA">
        <w:t xml:space="preserve">the </w:t>
      </w:r>
      <w:r w:rsidR="00711568">
        <w:t>guidelines</w:t>
      </w:r>
      <w:r w:rsidR="00C276AA">
        <w:t xml:space="preserve"> for </w:t>
      </w:r>
      <w:r w:rsidR="00711568">
        <w:t>research applica</w:t>
      </w:r>
      <w:r w:rsidR="00C276AA">
        <w:t xml:space="preserve">tions in biodiversity related subjects, </w:t>
      </w:r>
      <w:r w:rsidR="00711568">
        <w:t>to f</w:t>
      </w:r>
      <w:r w:rsidR="00C276AA">
        <w:t xml:space="preserve">acilitate compliance with the spirit </w:t>
      </w:r>
      <w:r w:rsidR="00711568">
        <w:t>o</w:t>
      </w:r>
      <w:r w:rsidR="00C276AA">
        <w:t>f the CBD and</w:t>
      </w:r>
      <w:r w:rsidR="00711568">
        <w:t xml:space="preserve"> national rules and procedures</w:t>
      </w:r>
      <w:r w:rsidR="00C276AA">
        <w:t>, in provider countries</w:t>
      </w:r>
      <w:r w:rsidR="00711568">
        <w:t xml:space="preserve">. </w:t>
      </w:r>
      <w:r w:rsidR="00C276AA">
        <w:t>The draft of these guidelines was presented in</w:t>
      </w:r>
      <w:r w:rsidR="00711568">
        <w:t xml:space="preserve"> 2006 </w:t>
      </w:r>
      <w:r w:rsidR="00C276AA">
        <w:t xml:space="preserve">to </w:t>
      </w:r>
      <w:r w:rsidR="00711568">
        <w:t>the</w:t>
      </w:r>
      <w:r w:rsidR="00C276AA">
        <w:t xml:space="preserve"> DFG, having accomplished the process of</w:t>
      </w:r>
      <w:r w:rsidR="00711568">
        <w:t xml:space="preserve"> legal </w:t>
      </w:r>
      <w:r w:rsidR="00C276AA">
        <w:t>approval b</w:t>
      </w:r>
      <w:r w:rsidR="00711568">
        <w:t>y May</w:t>
      </w:r>
      <w:r w:rsidR="008470BA">
        <w:t xml:space="preserve"> 2008</w:t>
      </w:r>
      <w:r w:rsidR="00C276AA">
        <w:t>. These guidelines were presented then, at</w:t>
      </w:r>
      <w:r w:rsidR="008470BA">
        <w:t xml:space="preserve"> the Nin</w:t>
      </w:r>
      <w:r w:rsidR="00A1570A">
        <w:t>th</w:t>
      </w:r>
      <w:r w:rsidR="008470BA">
        <w:t xml:space="preserve"> Conference of the Parties</w:t>
      </w:r>
      <w:r w:rsidR="00711568">
        <w:t xml:space="preserve"> of the CBD, he</w:t>
      </w:r>
      <w:r w:rsidR="00C276AA">
        <w:t>ld in Bonn</w:t>
      </w:r>
      <w:r w:rsidR="00711568">
        <w:t>.</w:t>
      </w:r>
      <w:r>
        <w:t xml:space="preserve"> </w:t>
      </w:r>
      <w:r w:rsidR="00E62846">
        <w:t xml:space="preserve">Since then, they have been cited and referred to several times, and </w:t>
      </w:r>
      <w:r>
        <w:t>can be found at the DFG web page</w:t>
      </w:r>
      <w:r w:rsidR="00D14FC5">
        <w:t xml:space="preserve">, as well as </w:t>
      </w:r>
      <w:r w:rsidRPr="008A47C4">
        <w:rPr>
          <w:rFonts w:cs="Times New Roman"/>
        </w:rPr>
        <w:t>on the CBD's website</w:t>
      </w:r>
      <w:r w:rsidR="00E62846">
        <w:rPr>
          <w:rStyle w:val="Funotenzeichen"/>
          <w:rFonts w:cs="Times New Roman"/>
        </w:rPr>
        <w:footnoteReference w:id="1"/>
      </w:r>
      <w:r w:rsidR="00E62846">
        <w:rPr>
          <w:rFonts w:cs="Times New Roman"/>
        </w:rPr>
        <w:t>.</w:t>
      </w:r>
      <w:r w:rsidR="00AB4FA9">
        <w:rPr>
          <w:rFonts w:cs="Times New Roman"/>
        </w:rPr>
        <w:t xml:space="preserve"> </w:t>
      </w:r>
      <w:r w:rsidR="00E62846">
        <w:t xml:space="preserve">At present, the ABS working group consists of biologists, economists, lawyers and representatives of the pertinent Federal Ministries as permanent guests. </w:t>
      </w:r>
    </w:p>
    <w:p w:rsidR="00AB4FA9" w:rsidRDefault="00AB4FA9" w:rsidP="00124349">
      <w:pPr>
        <w:autoSpaceDE w:val="0"/>
        <w:autoSpaceDN w:val="0"/>
        <w:adjustRightInd w:val="0"/>
        <w:spacing w:after="0" w:line="360" w:lineRule="auto"/>
        <w:jc w:val="both"/>
      </w:pPr>
    </w:p>
    <w:p w:rsidR="008679DD" w:rsidRPr="008A47C4" w:rsidRDefault="008679DD" w:rsidP="00124349">
      <w:pPr>
        <w:autoSpaceDE w:val="0"/>
        <w:autoSpaceDN w:val="0"/>
        <w:adjustRightInd w:val="0"/>
        <w:spacing w:after="0" w:line="360" w:lineRule="auto"/>
        <w:jc w:val="both"/>
        <w:rPr>
          <w:rFonts w:cs="Times New Roman"/>
        </w:rPr>
      </w:pPr>
      <w:r>
        <w:t xml:space="preserve">The </w:t>
      </w:r>
      <w:r w:rsidR="00B231A9">
        <w:t xml:space="preserve">working </w:t>
      </w:r>
      <w:r>
        <w:t xml:space="preserve">group was represented at the </w:t>
      </w:r>
      <w:r w:rsidRPr="008A47C4">
        <w:rPr>
          <w:rFonts w:cs="Times New Roman"/>
        </w:rPr>
        <w:t>"Informal Meeting for</w:t>
      </w:r>
      <w:r>
        <w:rPr>
          <w:rFonts w:cs="Times New Roman"/>
        </w:rPr>
        <w:t xml:space="preserve"> </w:t>
      </w:r>
      <w:r w:rsidRPr="008A47C4">
        <w:rPr>
          <w:rFonts w:cs="Times New Roman"/>
        </w:rPr>
        <w:t xml:space="preserve">the Implementation of Articles 19 and 20 of the Nagoya Protocol" convened from </w:t>
      </w:r>
      <w:proofErr w:type="gramStart"/>
      <w:r w:rsidRPr="008A47C4">
        <w:rPr>
          <w:rFonts w:cs="Times New Roman"/>
        </w:rPr>
        <w:t>25</w:t>
      </w:r>
      <w:r w:rsidR="00206CA9" w:rsidRPr="00206CA9">
        <w:rPr>
          <w:rFonts w:cs="Times New Roman"/>
          <w:vertAlign w:val="superscript"/>
        </w:rPr>
        <w:t>th</w:t>
      </w:r>
      <w:r w:rsidR="00A1570A">
        <w:rPr>
          <w:rFonts w:cs="Times New Roman"/>
        </w:rPr>
        <w:t xml:space="preserve"> </w:t>
      </w:r>
      <w:r w:rsidRPr="008A47C4">
        <w:rPr>
          <w:rFonts w:cs="Times New Roman"/>
        </w:rPr>
        <w:t xml:space="preserve"> </w:t>
      </w:r>
      <w:r>
        <w:rPr>
          <w:rFonts w:cs="Times New Roman"/>
        </w:rPr>
        <w:t>–</w:t>
      </w:r>
      <w:proofErr w:type="gramEnd"/>
      <w:r w:rsidRPr="008A47C4">
        <w:rPr>
          <w:rFonts w:cs="Times New Roman"/>
        </w:rPr>
        <w:t xml:space="preserve"> 26</w:t>
      </w:r>
      <w:r w:rsidR="00206CA9" w:rsidRPr="00206CA9">
        <w:rPr>
          <w:rFonts w:cs="Times New Roman"/>
          <w:vertAlign w:val="superscript"/>
        </w:rPr>
        <w:t>th</w:t>
      </w:r>
      <w:r w:rsidR="00A1570A">
        <w:rPr>
          <w:rFonts w:cs="Times New Roman"/>
        </w:rPr>
        <w:t xml:space="preserve"> </w:t>
      </w:r>
      <w:r>
        <w:rPr>
          <w:rFonts w:cs="Times New Roman"/>
        </w:rPr>
        <w:t xml:space="preserve"> </w:t>
      </w:r>
      <w:r w:rsidRPr="008A47C4">
        <w:rPr>
          <w:rFonts w:cs="Times New Roman"/>
        </w:rPr>
        <w:t>March 2013 in Tokyo, Japan by the United Nations University Institute of Advanced</w:t>
      </w:r>
      <w:r>
        <w:rPr>
          <w:rFonts w:cs="Times New Roman"/>
        </w:rPr>
        <w:t xml:space="preserve"> </w:t>
      </w:r>
      <w:r w:rsidRPr="008A47C4">
        <w:rPr>
          <w:rFonts w:cs="Times New Roman"/>
        </w:rPr>
        <w:t>Studies, in conjunction with the Ministry of Foreign Affairs, Japan and the Secretariat of</w:t>
      </w:r>
      <w:r>
        <w:rPr>
          <w:rFonts w:cs="Times New Roman"/>
        </w:rPr>
        <w:t xml:space="preserve"> </w:t>
      </w:r>
      <w:r w:rsidRPr="008A47C4">
        <w:rPr>
          <w:rFonts w:cs="Times New Roman"/>
        </w:rPr>
        <w:t>the Convention</w:t>
      </w:r>
      <w:r>
        <w:rPr>
          <w:rFonts w:cs="Times New Roman"/>
        </w:rPr>
        <w:t xml:space="preserve"> on Biological Diversity (CBD), with a presentation on the experience of </w:t>
      </w:r>
      <w:r w:rsidR="00D012F3">
        <w:rPr>
          <w:rFonts w:cs="Times New Roman"/>
        </w:rPr>
        <w:t>“</w:t>
      </w:r>
      <w:r>
        <w:rPr>
          <w:rFonts w:cs="Times New Roman"/>
        </w:rPr>
        <w:t xml:space="preserve">DFG </w:t>
      </w:r>
      <w:r w:rsidR="00D012F3">
        <w:rPr>
          <w:rFonts w:cs="Times New Roman"/>
        </w:rPr>
        <w:t>guidelines for non-commercial/basic research”.</w:t>
      </w:r>
      <w:r>
        <w:rPr>
          <w:rFonts w:cs="Times New Roman"/>
        </w:rPr>
        <w:t xml:space="preserve"> </w:t>
      </w:r>
    </w:p>
    <w:p w:rsidR="00711568" w:rsidRDefault="00711568" w:rsidP="00124349">
      <w:pPr>
        <w:pStyle w:val="NurText"/>
        <w:spacing w:line="360" w:lineRule="auto"/>
        <w:rPr>
          <w:rFonts w:asciiTheme="minorHAnsi" w:hAnsiTheme="minorHAnsi"/>
          <w:sz w:val="22"/>
          <w:szCs w:val="22"/>
          <w:lang w:val="en-US"/>
        </w:rPr>
      </w:pPr>
    </w:p>
    <w:p w:rsidR="00E47149" w:rsidRPr="008A47C4" w:rsidRDefault="00E47149" w:rsidP="00124349">
      <w:pPr>
        <w:pStyle w:val="NurText"/>
        <w:spacing w:line="360" w:lineRule="auto"/>
        <w:rPr>
          <w:rFonts w:asciiTheme="minorHAnsi" w:hAnsiTheme="minorHAnsi"/>
          <w:sz w:val="22"/>
          <w:szCs w:val="22"/>
          <w:lang w:val="en-US"/>
        </w:rPr>
      </w:pPr>
      <w:r w:rsidRPr="008A47C4">
        <w:rPr>
          <w:rFonts w:asciiTheme="minorHAnsi" w:hAnsiTheme="minorHAnsi"/>
          <w:sz w:val="22"/>
          <w:szCs w:val="22"/>
          <w:lang w:val="en-US"/>
        </w:rPr>
        <w:t>THE LEGAL FRAMEWORK (WITHIN DFG, GERMANY AND THE EU)</w:t>
      </w:r>
    </w:p>
    <w:p w:rsidR="00883213" w:rsidRDefault="00883213" w:rsidP="00124349">
      <w:pPr>
        <w:pStyle w:val="NurText"/>
        <w:spacing w:line="360" w:lineRule="auto"/>
        <w:jc w:val="both"/>
        <w:rPr>
          <w:rFonts w:asciiTheme="minorHAnsi" w:hAnsiTheme="minorHAnsi"/>
          <w:sz w:val="22"/>
          <w:szCs w:val="22"/>
          <w:lang w:val="en-US"/>
        </w:rPr>
      </w:pPr>
    </w:p>
    <w:p w:rsidR="00E47149" w:rsidRDefault="00E47149" w:rsidP="00124349">
      <w:pPr>
        <w:pStyle w:val="NurText"/>
        <w:spacing w:line="360" w:lineRule="auto"/>
        <w:jc w:val="both"/>
        <w:rPr>
          <w:rFonts w:asciiTheme="minorHAnsi" w:hAnsiTheme="minorHAnsi"/>
          <w:sz w:val="22"/>
          <w:szCs w:val="22"/>
          <w:lang w:val="en-US"/>
        </w:rPr>
      </w:pPr>
      <w:r>
        <w:rPr>
          <w:rFonts w:asciiTheme="minorHAnsi" w:hAnsiTheme="minorHAnsi"/>
          <w:sz w:val="22"/>
          <w:szCs w:val="22"/>
          <w:lang w:val="en-US"/>
        </w:rPr>
        <w:t xml:space="preserve">Germany became </w:t>
      </w:r>
      <w:r w:rsidR="00480BE9">
        <w:rPr>
          <w:rFonts w:asciiTheme="minorHAnsi" w:hAnsiTheme="minorHAnsi"/>
          <w:sz w:val="22"/>
          <w:szCs w:val="22"/>
          <w:lang w:val="en-US"/>
        </w:rPr>
        <w:t xml:space="preserve">a </w:t>
      </w:r>
      <w:r>
        <w:rPr>
          <w:rFonts w:asciiTheme="minorHAnsi" w:hAnsiTheme="minorHAnsi"/>
          <w:sz w:val="22"/>
          <w:szCs w:val="22"/>
          <w:lang w:val="en-US"/>
        </w:rPr>
        <w:t xml:space="preserve">signatory country of the Nagoya </w:t>
      </w:r>
      <w:r w:rsidR="00480BE9">
        <w:rPr>
          <w:rFonts w:asciiTheme="minorHAnsi" w:hAnsiTheme="minorHAnsi"/>
          <w:sz w:val="22"/>
          <w:szCs w:val="22"/>
          <w:lang w:val="en-US"/>
        </w:rPr>
        <w:t>P</w:t>
      </w:r>
      <w:r>
        <w:rPr>
          <w:rFonts w:asciiTheme="minorHAnsi" w:hAnsiTheme="minorHAnsi"/>
          <w:sz w:val="22"/>
          <w:szCs w:val="22"/>
          <w:lang w:val="en-US"/>
        </w:rPr>
        <w:t xml:space="preserve">rotocol on June 23, 2011. Ratification is still pending and there are, so far, no </w:t>
      </w:r>
      <w:r w:rsidR="00E62846">
        <w:rPr>
          <w:rFonts w:asciiTheme="minorHAnsi" w:hAnsiTheme="minorHAnsi"/>
          <w:sz w:val="22"/>
          <w:szCs w:val="22"/>
          <w:lang w:val="en-US"/>
        </w:rPr>
        <w:t>obligatory legal regulation</w:t>
      </w:r>
      <w:r>
        <w:rPr>
          <w:rFonts w:asciiTheme="minorHAnsi" w:hAnsiTheme="minorHAnsi"/>
          <w:sz w:val="22"/>
          <w:szCs w:val="22"/>
          <w:lang w:val="en-US"/>
        </w:rPr>
        <w:t xml:space="preserve"> concerning access or benefit sharing derived from the utilization of genetic resources. Thus, the </w:t>
      </w:r>
      <w:r w:rsidR="00E62846">
        <w:rPr>
          <w:rFonts w:asciiTheme="minorHAnsi" w:hAnsiTheme="minorHAnsi"/>
          <w:sz w:val="22"/>
          <w:szCs w:val="22"/>
          <w:lang w:val="en-US"/>
        </w:rPr>
        <w:t xml:space="preserve">establishment of the </w:t>
      </w:r>
      <w:r>
        <w:rPr>
          <w:rFonts w:asciiTheme="minorHAnsi" w:hAnsiTheme="minorHAnsi"/>
          <w:sz w:val="22"/>
          <w:szCs w:val="22"/>
          <w:lang w:val="en-US"/>
        </w:rPr>
        <w:t xml:space="preserve">guidelines </w:t>
      </w:r>
      <w:r w:rsidR="00E62846">
        <w:rPr>
          <w:rFonts w:asciiTheme="minorHAnsi" w:hAnsiTheme="minorHAnsi"/>
          <w:sz w:val="22"/>
          <w:szCs w:val="22"/>
          <w:lang w:val="en-US"/>
        </w:rPr>
        <w:t xml:space="preserve">by </w:t>
      </w:r>
      <w:r>
        <w:rPr>
          <w:rFonts w:asciiTheme="minorHAnsi" w:hAnsiTheme="minorHAnsi"/>
          <w:sz w:val="22"/>
          <w:szCs w:val="22"/>
          <w:lang w:val="en-US"/>
        </w:rPr>
        <w:t xml:space="preserve">DFG </w:t>
      </w:r>
      <w:r w:rsidR="00E62846">
        <w:rPr>
          <w:rFonts w:asciiTheme="minorHAnsi" w:hAnsiTheme="minorHAnsi"/>
          <w:sz w:val="22"/>
          <w:szCs w:val="22"/>
          <w:lang w:val="en-US"/>
        </w:rPr>
        <w:t xml:space="preserve">was a </w:t>
      </w:r>
      <w:r>
        <w:rPr>
          <w:rFonts w:asciiTheme="minorHAnsi" w:hAnsiTheme="minorHAnsi"/>
          <w:sz w:val="22"/>
          <w:szCs w:val="22"/>
          <w:lang w:val="en-US"/>
        </w:rPr>
        <w:t>voluntary</w:t>
      </w:r>
      <w:r w:rsidR="00480BE9">
        <w:rPr>
          <w:rFonts w:asciiTheme="minorHAnsi" w:hAnsiTheme="minorHAnsi"/>
          <w:sz w:val="22"/>
          <w:szCs w:val="22"/>
          <w:lang w:val="en-US"/>
        </w:rPr>
        <w:t xml:space="preserve"> </w:t>
      </w:r>
      <w:r w:rsidR="00E62846">
        <w:rPr>
          <w:rFonts w:asciiTheme="minorHAnsi" w:hAnsiTheme="minorHAnsi"/>
          <w:sz w:val="22"/>
          <w:szCs w:val="22"/>
          <w:lang w:val="en-US"/>
        </w:rPr>
        <w:t>act</w:t>
      </w:r>
      <w:r w:rsidR="00480BE9">
        <w:rPr>
          <w:rFonts w:asciiTheme="minorHAnsi" w:hAnsiTheme="minorHAnsi"/>
          <w:sz w:val="22"/>
          <w:szCs w:val="22"/>
          <w:lang w:val="en-US"/>
        </w:rPr>
        <w:t xml:space="preserve">, but they are obligatory for </w:t>
      </w:r>
      <w:r w:rsidR="00E62846">
        <w:rPr>
          <w:rFonts w:asciiTheme="minorHAnsi" w:hAnsiTheme="minorHAnsi"/>
          <w:sz w:val="22"/>
          <w:szCs w:val="22"/>
          <w:lang w:val="en-US"/>
        </w:rPr>
        <w:t xml:space="preserve">research </w:t>
      </w:r>
      <w:r w:rsidR="00480BE9">
        <w:rPr>
          <w:rFonts w:asciiTheme="minorHAnsi" w:hAnsiTheme="minorHAnsi"/>
          <w:sz w:val="22"/>
          <w:szCs w:val="22"/>
          <w:lang w:val="en-US"/>
        </w:rPr>
        <w:t xml:space="preserve">projects </w:t>
      </w:r>
      <w:r w:rsidR="00E62846">
        <w:rPr>
          <w:rFonts w:asciiTheme="minorHAnsi" w:hAnsiTheme="minorHAnsi"/>
          <w:sz w:val="22"/>
          <w:szCs w:val="22"/>
          <w:lang w:val="en-US"/>
        </w:rPr>
        <w:t>applying to DFG</w:t>
      </w:r>
      <w:r>
        <w:rPr>
          <w:rFonts w:asciiTheme="minorHAnsi" w:hAnsiTheme="minorHAnsi"/>
          <w:sz w:val="22"/>
          <w:szCs w:val="22"/>
          <w:lang w:val="en-US"/>
        </w:rPr>
        <w:t>.</w:t>
      </w:r>
    </w:p>
    <w:p w:rsidR="003B5C14" w:rsidRDefault="003B5C14" w:rsidP="00124349">
      <w:pPr>
        <w:pStyle w:val="NurText"/>
        <w:spacing w:line="360" w:lineRule="auto"/>
        <w:rPr>
          <w:rFonts w:asciiTheme="minorHAnsi" w:hAnsiTheme="minorHAnsi"/>
          <w:sz w:val="22"/>
          <w:szCs w:val="22"/>
          <w:lang w:val="en-US"/>
        </w:rPr>
      </w:pPr>
    </w:p>
    <w:p w:rsidR="00BF2655" w:rsidRDefault="00BF2655" w:rsidP="00124349">
      <w:pPr>
        <w:pStyle w:val="NurText"/>
        <w:spacing w:line="360" w:lineRule="auto"/>
        <w:rPr>
          <w:rFonts w:asciiTheme="minorHAnsi" w:hAnsiTheme="minorHAnsi"/>
          <w:sz w:val="22"/>
          <w:szCs w:val="22"/>
          <w:lang w:val="en-US"/>
        </w:rPr>
      </w:pPr>
    </w:p>
    <w:p w:rsidR="00B16C8F" w:rsidRPr="008A47C4" w:rsidRDefault="0091115D" w:rsidP="00124349">
      <w:pPr>
        <w:pStyle w:val="NurText"/>
        <w:spacing w:line="360" w:lineRule="auto"/>
        <w:rPr>
          <w:rFonts w:asciiTheme="minorHAnsi" w:hAnsiTheme="minorHAnsi"/>
          <w:sz w:val="22"/>
          <w:szCs w:val="22"/>
          <w:lang w:val="en-US"/>
        </w:rPr>
      </w:pPr>
      <w:r>
        <w:rPr>
          <w:rFonts w:asciiTheme="minorHAnsi" w:hAnsiTheme="minorHAnsi"/>
          <w:sz w:val="22"/>
          <w:szCs w:val="22"/>
          <w:lang w:val="en-US"/>
        </w:rPr>
        <w:lastRenderedPageBreak/>
        <w:t>OVERVIEW OF THE GUIDELINES AND</w:t>
      </w:r>
      <w:r w:rsidR="005F26C8">
        <w:rPr>
          <w:rFonts w:asciiTheme="minorHAnsi" w:hAnsiTheme="minorHAnsi"/>
          <w:sz w:val="22"/>
          <w:szCs w:val="22"/>
          <w:lang w:val="en-US"/>
        </w:rPr>
        <w:t xml:space="preserve"> CURRENT </w:t>
      </w:r>
      <w:r w:rsidR="00F57682">
        <w:rPr>
          <w:rFonts w:asciiTheme="minorHAnsi" w:hAnsiTheme="minorHAnsi"/>
          <w:sz w:val="22"/>
          <w:szCs w:val="22"/>
          <w:lang w:val="en-US"/>
        </w:rPr>
        <w:t>IMPACT ON</w:t>
      </w:r>
      <w:r w:rsidR="005F26C8">
        <w:rPr>
          <w:rFonts w:asciiTheme="minorHAnsi" w:hAnsiTheme="minorHAnsi"/>
          <w:sz w:val="22"/>
          <w:szCs w:val="22"/>
          <w:lang w:val="en-US"/>
        </w:rPr>
        <w:t xml:space="preserve"> PROCEDURES</w:t>
      </w:r>
      <w:r>
        <w:rPr>
          <w:rFonts w:asciiTheme="minorHAnsi" w:hAnsiTheme="minorHAnsi"/>
          <w:sz w:val="22"/>
          <w:szCs w:val="22"/>
          <w:lang w:val="en-US"/>
        </w:rPr>
        <w:t xml:space="preserve"> </w:t>
      </w:r>
    </w:p>
    <w:p w:rsidR="00883213" w:rsidRDefault="00883213" w:rsidP="00124349">
      <w:pPr>
        <w:pStyle w:val="NurText"/>
        <w:spacing w:line="360" w:lineRule="auto"/>
        <w:jc w:val="both"/>
        <w:rPr>
          <w:rFonts w:asciiTheme="minorHAnsi" w:hAnsiTheme="minorHAnsi"/>
          <w:sz w:val="22"/>
          <w:szCs w:val="22"/>
          <w:lang w:val="en-US"/>
        </w:rPr>
      </w:pPr>
    </w:p>
    <w:p w:rsidR="005312B0" w:rsidRDefault="005312B0" w:rsidP="00124349">
      <w:pPr>
        <w:pStyle w:val="NurText"/>
        <w:spacing w:line="360" w:lineRule="auto"/>
        <w:jc w:val="both"/>
        <w:rPr>
          <w:rFonts w:asciiTheme="minorHAnsi" w:hAnsiTheme="minorHAnsi"/>
          <w:sz w:val="22"/>
          <w:szCs w:val="22"/>
          <w:lang w:val="en-US"/>
        </w:rPr>
      </w:pPr>
      <w:r>
        <w:rPr>
          <w:rFonts w:asciiTheme="minorHAnsi" w:hAnsiTheme="minorHAnsi"/>
          <w:sz w:val="22"/>
          <w:szCs w:val="22"/>
          <w:lang w:val="en-US"/>
        </w:rPr>
        <w:t xml:space="preserve">The guidelines </w:t>
      </w:r>
      <w:r w:rsidR="00836899">
        <w:rPr>
          <w:rFonts w:asciiTheme="minorHAnsi" w:hAnsiTheme="minorHAnsi"/>
          <w:sz w:val="22"/>
          <w:szCs w:val="22"/>
          <w:lang w:val="en-US"/>
        </w:rPr>
        <w:t>or supplementary instructions aim to facilitate compliance by researchers and to avoid problems that may arise during the research process</w:t>
      </w:r>
      <w:r w:rsidR="002840A0">
        <w:rPr>
          <w:rFonts w:asciiTheme="minorHAnsi" w:hAnsiTheme="minorHAnsi"/>
          <w:sz w:val="22"/>
          <w:szCs w:val="22"/>
          <w:lang w:val="en-US"/>
        </w:rPr>
        <w:t>,</w:t>
      </w:r>
      <w:r w:rsidR="00836899">
        <w:rPr>
          <w:rFonts w:asciiTheme="minorHAnsi" w:hAnsiTheme="minorHAnsi"/>
          <w:sz w:val="22"/>
          <w:szCs w:val="22"/>
          <w:lang w:val="en-US"/>
        </w:rPr>
        <w:t xml:space="preserve"> when </w:t>
      </w:r>
      <w:r w:rsidR="003F49ED">
        <w:rPr>
          <w:rFonts w:asciiTheme="minorHAnsi" w:hAnsiTheme="minorHAnsi"/>
          <w:sz w:val="22"/>
          <w:szCs w:val="22"/>
          <w:lang w:val="en-US"/>
        </w:rPr>
        <w:t>planning biodiversity research in</w:t>
      </w:r>
      <w:r w:rsidR="00836899">
        <w:rPr>
          <w:rFonts w:asciiTheme="minorHAnsi" w:hAnsiTheme="minorHAnsi"/>
          <w:sz w:val="22"/>
          <w:szCs w:val="22"/>
          <w:lang w:val="en-US"/>
        </w:rPr>
        <w:t xml:space="preserve"> foreign countries and establishing collaborations.</w:t>
      </w:r>
    </w:p>
    <w:p w:rsidR="00836899" w:rsidRPr="008A47C4" w:rsidRDefault="00836899" w:rsidP="00124349">
      <w:pPr>
        <w:pStyle w:val="NurText"/>
        <w:spacing w:line="360" w:lineRule="auto"/>
        <w:jc w:val="both"/>
        <w:rPr>
          <w:rFonts w:asciiTheme="minorHAnsi" w:hAnsiTheme="minorHAnsi"/>
          <w:sz w:val="22"/>
          <w:szCs w:val="22"/>
          <w:lang w:val="en-US"/>
        </w:rPr>
      </w:pPr>
    </w:p>
    <w:p w:rsidR="008D3C11" w:rsidRDefault="00883213" w:rsidP="00124349">
      <w:pPr>
        <w:pStyle w:val="NurText"/>
        <w:spacing w:line="360" w:lineRule="auto"/>
        <w:jc w:val="both"/>
        <w:rPr>
          <w:rFonts w:asciiTheme="minorHAnsi" w:hAnsiTheme="minorHAnsi"/>
          <w:sz w:val="22"/>
          <w:szCs w:val="22"/>
          <w:lang w:val="en-US"/>
        </w:rPr>
      </w:pPr>
      <w:r>
        <w:rPr>
          <w:rFonts w:asciiTheme="minorHAnsi" w:hAnsiTheme="minorHAnsi"/>
          <w:sz w:val="22"/>
          <w:szCs w:val="22"/>
          <w:lang w:val="en-US"/>
        </w:rPr>
        <w:t>Currently, w</w:t>
      </w:r>
      <w:r w:rsidR="00092F52" w:rsidRPr="008A47C4">
        <w:rPr>
          <w:rFonts w:asciiTheme="minorHAnsi" w:hAnsiTheme="minorHAnsi"/>
          <w:sz w:val="22"/>
          <w:szCs w:val="22"/>
          <w:lang w:val="en-US"/>
        </w:rPr>
        <w:t xml:space="preserve">hile preparing an application for DFG </w:t>
      </w:r>
      <w:r>
        <w:rPr>
          <w:rFonts w:asciiTheme="minorHAnsi" w:hAnsiTheme="minorHAnsi"/>
          <w:sz w:val="22"/>
          <w:szCs w:val="22"/>
          <w:lang w:val="en-US"/>
        </w:rPr>
        <w:t>funds</w:t>
      </w:r>
      <w:r w:rsidR="00092F52" w:rsidRPr="008A47C4">
        <w:rPr>
          <w:rFonts w:asciiTheme="minorHAnsi" w:hAnsiTheme="minorHAnsi"/>
          <w:sz w:val="22"/>
          <w:szCs w:val="22"/>
          <w:lang w:val="en-US"/>
        </w:rPr>
        <w:t xml:space="preserve">, </w:t>
      </w:r>
      <w:r w:rsidR="00D012F3">
        <w:rPr>
          <w:rFonts w:asciiTheme="minorHAnsi" w:hAnsiTheme="minorHAnsi"/>
          <w:sz w:val="22"/>
          <w:szCs w:val="22"/>
          <w:lang w:val="en-US"/>
        </w:rPr>
        <w:t>researchers are requested</w:t>
      </w:r>
      <w:r w:rsidR="008D3C11">
        <w:rPr>
          <w:rFonts w:asciiTheme="minorHAnsi" w:hAnsiTheme="minorHAnsi"/>
          <w:sz w:val="22"/>
          <w:szCs w:val="22"/>
          <w:lang w:val="en-US"/>
        </w:rPr>
        <w:t xml:space="preserve"> to</w:t>
      </w:r>
      <w:r>
        <w:rPr>
          <w:rFonts w:asciiTheme="minorHAnsi" w:hAnsiTheme="minorHAnsi"/>
          <w:sz w:val="22"/>
          <w:szCs w:val="22"/>
          <w:lang w:val="en-US"/>
        </w:rPr>
        <w:t xml:space="preserve"> assure</w:t>
      </w:r>
      <w:r w:rsidR="008D3C11">
        <w:rPr>
          <w:rFonts w:asciiTheme="minorHAnsi" w:hAnsiTheme="minorHAnsi"/>
          <w:sz w:val="22"/>
          <w:szCs w:val="22"/>
          <w:lang w:val="en-US"/>
        </w:rPr>
        <w:t xml:space="preserve"> knowledge of the process and ABS regulations of the country where the research will take place</w:t>
      </w:r>
      <w:r w:rsidR="005F26C8">
        <w:rPr>
          <w:rFonts w:asciiTheme="minorHAnsi" w:hAnsiTheme="minorHAnsi"/>
          <w:sz w:val="22"/>
          <w:szCs w:val="22"/>
          <w:lang w:val="en-US"/>
        </w:rPr>
        <w:t xml:space="preserve"> (figure 1)</w:t>
      </w:r>
      <w:r w:rsidR="008D3C11">
        <w:rPr>
          <w:rFonts w:asciiTheme="minorHAnsi" w:hAnsiTheme="minorHAnsi"/>
          <w:sz w:val="22"/>
          <w:szCs w:val="22"/>
          <w:lang w:val="en-US"/>
        </w:rPr>
        <w:t xml:space="preserve">. If </w:t>
      </w:r>
      <w:r>
        <w:rPr>
          <w:rFonts w:asciiTheme="minorHAnsi" w:hAnsiTheme="minorHAnsi"/>
          <w:sz w:val="22"/>
          <w:szCs w:val="22"/>
          <w:lang w:val="en-US"/>
        </w:rPr>
        <w:t>this</w:t>
      </w:r>
      <w:r w:rsidR="008D3C11">
        <w:rPr>
          <w:rFonts w:asciiTheme="minorHAnsi" w:hAnsiTheme="minorHAnsi"/>
          <w:sz w:val="22"/>
          <w:szCs w:val="22"/>
          <w:lang w:val="en-US"/>
        </w:rPr>
        <w:t xml:space="preserve"> is not clear in the proposal, DFG contact</w:t>
      </w:r>
      <w:r>
        <w:rPr>
          <w:rFonts w:asciiTheme="minorHAnsi" w:hAnsiTheme="minorHAnsi"/>
          <w:sz w:val="22"/>
          <w:szCs w:val="22"/>
          <w:lang w:val="en-US"/>
        </w:rPr>
        <w:t>s</w:t>
      </w:r>
      <w:r w:rsidR="008D3C11">
        <w:rPr>
          <w:rFonts w:asciiTheme="minorHAnsi" w:hAnsiTheme="minorHAnsi"/>
          <w:sz w:val="22"/>
          <w:szCs w:val="22"/>
          <w:lang w:val="en-US"/>
        </w:rPr>
        <w:t xml:space="preserve"> the researcher to </w:t>
      </w:r>
      <w:r>
        <w:rPr>
          <w:rFonts w:asciiTheme="minorHAnsi" w:hAnsiTheme="minorHAnsi"/>
          <w:sz w:val="22"/>
          <w:szCs w:val="22"/>
          <w:lang w:val="en-US"/>
        </w:rPr>
        <w:t xml:space="preserve">clear the case. Researchers are </w:t>
      </w:r>
      <w:r w:rsidR="002840A0">
        <w:rPr>
          <w:rFonts w:asciiTheme="minorHAnsi" w:hAnsiTheme="minorHAnsi"/>
          <w:sz w:val="22"/>
          <w:szCs w:val="22"/>
          <w:lang w:val="en-US"/>
        </w:rPr>
        <w:t>always also recommended to establish local collaborations</w:t>
      </w:r>
      <w:r w:rsidR="008D3C11">
        <w:rPr>
          <w:rFonts w:asciiTheme="minorHAnsi" w:hAnsiTheme="minorHAnsi"/>
          <w:sz w:val="22"/>
          <w:szCs w:val="22"/>
          <w:lang w:val="en-US"/>
        </w:rPr>
        <w:t>.</w:t>
      </w:r>
    </w:p>
    <w:p w:rsidR="00CA7F48" w:rsidRDefault="00FE44E2" w:rsidP="00124349">
      <w:pPr>
        <w:pStyle w:val="NurText"/>
        <w:spacing w:line="360" w:lineRule="auto"/>
        <w:rPr>
          <w:rFonts w:asciiTheme="minorHAnsi" w:hAnsiTheme="minorHAnsi"/>
          <w:sz w:val="22"/>
          <w:szCs w:val="22"/>
          <w:lang w:val="en-US"/>
        </w:rPr>
      </w:pPr>
      <w:r>
        <w:rPr>
          <w:rFonts w:asciiTheme="minorHAnsi" w:hAnsiTheme="minorHAnsi"/>
          <w:noProof/>
          <w:sz w:val="22"/>
          <w:szCs w:val="22"/>
          <w:lang w:eastAsia="de-DE"/>
        </w:rPr>
        <w:pict>
          <v:oval id="_x0000_s1026" style="position:absolute;margin-left:222.25pt;margin-top:90.5pt;width:66.9pt;height:57.75pt;z-index:251658240" filled="f" strokecolor="#c00000" strokeweight="2pt"/>
        </w:pict>
      </w:r>
      <w:r w:rsidR="00E87F22" w:rsidRPr="00E87F22">
        <w:rPr>
          <w:rFonts w:asciiTheme="minorHAnsi" w:hAnsiTheme="minorHAnsi"/>
          <w:sz w:val="22"/>
          <w:szCs w:val="22"/>
          <w:lang w:val="en-US"/>
        </w:rPr>
        <w:object w:dxaOrig="7216"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337.15pt" o:ole="">
            <v:imagedata r:id="rId8" o:title=""/>
          </v:shape>
          <o:OLEObject Type="Embed" ProgID="PowerPoint.Slide.12" ShapeID="_x0000_i1025" DrawAspect="Content" ObjectID="_1438170374" r:id="rId9"/>
        </w:object>
      </w:r>
    </w:p>
    <w:p w:rsidR="00E87F22" w:rsidRDefault="00E87F22" w:rsidP="00124349">
      <w:pPr>
        <w:pStyle w:val="NurText"/>
        <w:spacing w:line="360" w:lineRule="auto"/>
        <w:rPr>
          <w:rFonts w:asciiTheme="minorHAnsi" w:hAnsiTheme="minorHAnsi"/>
          <w:sz w:val="22"/>
          <w:szCs w:val="22"/>
          <w:lang w:val="en-US"/>
        </w:rPr>
      </w:pPr>
    </w:p>
    <w:p w:rsidR="00CA7F48" w:rsidRPr="00883213" w:rsidRDefault="003B5C14" w:rsidP="007D505D">
      <w:pPr>
        <w:pStyle w:val="NurText"/>
        <w:spacing w:line="276" w:lineRule="auto"/>
        <w:ind w:left="708"/>
        <w:jc w:val="both"/>
        <w:rPr>
          <w:rFonts w:asciiTheme="minorHAnsi" w:hAnsiTheme="minorHAnsi"/>
          <w:i/>
          <w:sz w:val="20"/>
          <w:szCs w:val="22"/>
          <w:lang w:val="en-US"/>
        </w:rPr>
      </w:pPr>
      <w:r w:rsidRPr="00883213">
        <w:rPr>
          <w:rFonts w:asciiTheme="minorHAnsi" w:hAnsiTheme="minorHAnsi"/>
          <w:b/>
          <w:i/>
          <w:sz w:val="20"/>
          <w:szCs w:val="22"/>
          <w:lang w:val="en-US"/>
        </w:rPr>
        <w:t>FIGURE 1</w:t>
      </w:r>
      <w:r w:rsidRPr="00BF2655">
        <w:rPr>
          <w:rFonts w:asciiTheme="minorHAnsi" w:hAnsiTheme="minorHAnsi"/>
          <w:b/>
          <w:i/>
          <w:sz w:val="20"/>
          <w:szCs w:val="22"/>
          <w:lang w:val="en-US"/>
        </w:rPr>
        <w:t xml:space="preserve">. </w:t>
      </w:r>
      <w:r w:rsidR="00BF609D">
        <w:rPr>
          <w:rFonts w:asciiTheme="minorHAnsi" w:hAnsiTheme="minorHAnsi"/>
          <w:b/>
          <w:i/>
          <w:sz w:val="20"/>
          <w:szCs w:val="22"/>
          <w:lang w:val="en-US"/>
        </w:rPr>
        <w:t>Flow-chart of a biodiversity-related project</w:t>
      </w:r>
      <w:r w:rsidR="008D3C11" w:rsidRPr="00BF2655">
        <w:rPr>
          <w:rFonts w:asciiTheme="minorHAnsi" w:hAnsiTheme="minorHAnsi"/>
          <w:b/>
          <w:i/>
          <w:sz w:val="20"/>
          <w:szCs w:val="22"/>
          <w:lang w:val="en-US"/>
        </w:rPr>
        <w:t xml:space="preserve"> </w:t>
      </w:r>
      <w:r w:rsidR="00BF609D">
        <w:rPr>
          <w:rFonts w:asciiTheme="minorHAnsi" w:hAnsiTheme="minorHAnsi"/>
          <w:b/>
          <w:i/>
          <w:sz w:val="20"/>
          <w:szCs w:val="22"/>
          <w:lang w:val="en-US"/>
        </w:rPr>
        <w:t>for which funding by the</w:t>
      </w:r>
      <w:r w:rsidR="008D3C11" w:rsidRPr="00BF2655">
        <w:rPr>
          <w:rFonts w:asciiTheme="minorHAnsi" w:hAnsiTheme="minorHAnsi"/>
          <w:b/>
          <w:i/>
          <w:sz w:val="20"/>
          <w:szCs w:val="22"/>
          <w:lang w:val="en-US"/>
        </w:rPr>
        <w:t xml:space="preserve"> DFG</w:t>
      </w:r>
      <w:r w:rsidR="00BF609D">
        <w:rPr>
          <w:rFonts w:asciiTheme="minorHAnsi" w:hAnsiTheme="minorHAnsi"/>
          <w:b/>
          <w:i/>
          <w:sz w:val="20"/>
          <w:szCs w:val="22"/>
          <w:lang w:val="en-US"/>
        </w:rPr>
        <w:t xml:space="preserve"> is requested</w:t>
      </w:r>
      <w:r w:rsidR="008D3C11" w:rsidRPr="00BF2655">
        <w:rPr>
          <w:rFonts w:asciiTheme="minorHAnsi" w:hAnsiTheme="minorHAnsi"/>
          <w:b/>
          <w:i/>
          <w:sz w:val="20"/>
          <w:szCs w:val="22"/>
          <w:lang w:val="en-US"/>
        </w:rPr>
        <w:t>.</w:t>
      </w:r>
      <w:r w:rsidR="007D505D" w:rsidRPr="00883213">
        <w:rPr>
          <w:rFonts w:asciiTheme="minorHAnsi" w:hAnsiTheme="minorHAnsi"/>
          <w:i/>
          <w:sz w:val="20"/>
          <w:szCs w:val="22"/>
          <w:lang w:val="en-US"/>
        </w:rPr>
        <w:t xml:space="preserve"> Previous</w:t>
      </w:r>
      <w:r w:rsidR="00BF2655">
        <w:rPr>
          <w:rFonts w:asciiTheme="minorHAnsi" w:hAnsiTheme="minorHAnsi"/>
          <w:i/>
          <w:sz w:val="20"/>
          <w:szCs w:val="22"/>
          <w:lang w:val="en-US"/>
        </w:rPr>
        <w:t>ly</w:t>
      </w:r>
      <w:r w:rsidR="007D505D" w:rsidRPr="00883213">
        <w:rPr>
          <w:rFonts w:asciiTheme="minorHAnsi" w:hAnsiTheme="minorHAnsi"/>
          <w:i/>
          <w:sz w:val="20"/>
          <w:szCs w:val="22"/>
          <w:lang w:val="en-US"/>
        </w:rPr>
        <w:t xml:space="preserve"> to submi</w:t>
      </w:r>
      <w:r w:rsidR="00BF2655">
        <w:rPr>
          <w:rFonts w:asciiTheme="minorHAnsi" w:hAnsiTheme="minorHAnsi"/>
          <w:i/>
          <w:sz w:val="20"/>
          <w:szCs w:val="22"/>
          <w:lang w:val="en-US"/>
        </w:rPr>
        <w:t>tting and application for the review process</w:t>
      </w:r>
      <w:r w:rsidR="007D505D" w:rsidRPr="00883213">
        <w:rPr>
          <w:rFonts w:asciiTheme="minorHAnsi" w:hAnsiTheme="minorHAnsi"/>
          <w:i/>
          <w:sz w:val="20"/>
          <w:szCs w:val="22"/>
          <w:lang w:val="en-US"/>
        </w:rPr>
        <w:t xml:space="preserve">, applicants are requested to familiarize themselves with ABS and have established contact with </w:t>
      </w:r>
      <w:r w:rsidR="00E87F22" w:rsidRPr="00883213">
        <w:rPr>
          <w:rFonts w:asciiTheme="minorHAnsi" w:hAnsiTheme="minorHAnsi"/>
          <w:i/>
          <w:sz w:val="20"/>
          <w:szCs w:val="22"/>
          <w:lang w:val="en-US"/>
        </w:rPr>
        <w:t xml:space="preserve">potential partners and with authorities dealing with ABS, from the </w:t>
      </w:r>
      <w:r w:rsidR="007D505D" w:rsidRPr="00883213">
        <w:rPr>
          <w:rFonts w:asciiTheme="minorHAnsi" w:hAnsiTheme="minorHAnsi"/>
          <w:i/>
          <w:sz w:val="20"/>
          <w:szCs w:val="22"/>
          <w:lang w:val="en-US"/>
        </w:rPr>
        <w:t xml:space="preserve">countries where they will be </w:t>
      </w:r>
      <w:r w:rsidR="00A1570A">
        <w:rPr>
          <w:rFonts w:asciiTheme="minorHAnsi" w:hAnsiTheme="minorHAnsi"/>
          <w:i/>
          <w:sz w:val="20"/>
          <w:szCs w:val="22"/>
          <w:lang w:val="en-US"/>
        </w:rPr>
        <w:t>running</w:t>
      </w:r>
      <w:r w:rsidR="00A1570A" w:rsidRPr="00883213">
        <w:rPr>
          <w:rFonts w:asciiTheme="minorHAnsi" w:hAnsiTheme="minorHAnsi"/>
          <w:i/>
          <w:sz w:val="20"/>
          <w:szCs w:val="22"/>
          <w:lang w:val="en-US"/>
        </w:rPr>
        <w:t xml:space="preserve"> </w:t>
      </w:r>
      <w:r w:rsidR="007D505D" w:rsidRPr="00883213">
        <w:rPr>
          <w:rFonts w:asciiTheme="minorHAnsi" w:hAnsiTheme="minorHAnsi"/>
          <w:i/>
          <w:sz w:val="20"/>
          <w:szCs w:val="22"/>
          <w:lang w:val="en-US"/>
        </w:rPr>
        <w:t>their research.</w:t>
      </w:r>
      <w:r w:rsidR="00571EC2" w:rsidRPr="00883213">
        <w:rPr>
          <w:rFonts w:asciiTheme="minorHAnsi" w:hAnsiTheme="minorHAnsi"/>
          <w:i/>
          <w:sz w:val="20"/>
          <w:szCs w:val="22"/>
          <w:lang w:val="en-US"/>
        </w:rPr>
        <w:t xml:space="preserve"> </w:t>
      </w:r>
    </w:p>
    <w:p w:rsidR="00A6051F" w:rsidRDefault="00A6051F" w:rsidP="00124349">
      <w:pPr>
        <w:pStyle w:val="NurText"/>
        <w:spacing w:line="360" w:lineRule="auto"/>
        <w:rPr>
          <w:rFonts w:asciiTheme="minorHAnsi" w:hAnsiTheme="minorHAnsi"/>
          <w:sz w:val="22"/>
          <w:szCs w:val="22"/>
          <w:lang w:val="en-US"/>
        </w:rPr>
      </w:pPr>
    </w:p>
    <w:p w:rsidR="00A20A76" w:rsidRDefault="009541D3" w:rsidP="00124349">
      <w:pPr>
        <w:pStyle w:val="NurText"/>
        <w:spacing w:line="360" w:lineRule="auto"/>
        <w:jc w:val="both"/>
        <w:rPr>
          <w:rFonts w:asciiTheme="minorHAnsi" w:hAnsiTheme="minorHAnsi"/>
          <w:sz w:val="22"/>
          <w:szCs w:val="22"/>
          <w:lang w:val="en-US"/>
        </w:rPr>
      </w:pPr>
      <w:r>
        <w:rPr>
          <w:rFonts w:asciiTheme="minorHAnsi" w:hAnsiTheme="minorHAnsi"/>
          <w:sz w:val="22"/>
          <w:szCs w:val="22"/>
          <w:lang w:val="en-US"/>
        </w:rPr>
        <w:t xml:space="preserve">The amount of work undertaken for reviewing </w:t>
      </w:r>
      <w:r w:rsidR="00883213">
        <w:rPr>
          <w:rFonts w:asciiTheme="minorHAnsi" w:hAnsiTheme="minorHAnsi"/>
          <w:sz w:val="22"/>
          <w:szCs w:val="22"/>
          <w:lang w:val="en-US"/>
        </w:rPr>
        <w:t xml:space="preserve">biodiversity-related </w:t>
      </w:r>
      <w:r>
        <w:rPr>
          <w:rFonts w:asciiTheme="minorHAnsi" w:hAnsiTheme="minorHAnsi"/>
          <w:sz w:val="22"/>
          <w:szCs w:val="22"/>
          <w:lang w:val="en-US"/>
        </w:rPr>
        <w:t xml:space="preserve">proposals by DFG is significant. </w:t>
      </w:r>
      <w:r w:rsidR="00883213">
        <w:rPr>
          <w:rFonts w:asciiTheme="minorHAnsi" w:hAnsiTheme="minorHAnsi"/>
          <w:sz w:val="22"/>
          <w:szCs w:val="22"/>
          <w:lang w:val="en-US"/>
        </w:rPr>
        <w:t>In the course of the past five years (f</w:t>
      </w:r>
      <w:r w:rsidR="00F20808" w:rsidRPr="00206BE0">
        <w:rPr>
          <w:rFonts w:asciiTheme="minorHAnsi" w:hAnsiTheme="minorHAnsi"/>
          <w:sz w:val="22"/>
          <w:szCs w:val="22"/>
          <w:lang w:val="en-US"/>
        </w:rPr>
        <w:t xml:space="preserve">rom </w:t>
      </w:r>
      <w:r w:rsidR="001535D3">
        <w:rPr>
          <w:rFonts w:asciiTheme="minorHAnsi" w:hAnsiTheme="minorHAnsi"/>
          <w:sz w:val="22"/>
          <w:szCs w:val="22"/>
          <w:lang w:val="en-US"/>
        </w:rPr>
        <w:t xml:space="preserve">January </w:t>
      </w:r>
      <w:r w:rsidR="00F20808" w:rsidRPr="00206BE0">
        <w:rPr>
          <w:rFonts w:asciiTheme="minorHAnsi" w:hAnsiTheme="minorHAnsi"/>
          <w:sz w:val="22"/>
          <w:szCs w:val="22"/>
          <w:lang w:val="en-US"/>
        </w:rPr>
        <w:t xml:space="preserve">2008 to </w:t>
      </w:r>
      <w:r w:rsidR="0074670B">
        <w:rPr>
          <w:rFonts w:asciiTheme="minorHAnsi" w:hAnsiTheme="minorHAnsi"/>
          <w:sz w:val="22"/>
          <w:szCs w:val="22"/>
          <w:lang w:val="en-US"/>
        </w:rPr>
        <w:t>July 2013</w:t>
      </w:r>
      <w:r w:rsidR="00883213">
        <w:rPr>
          <w:rFonts w:asciiTheme="minorHAnsi" w:hAnsiTheme="minorHAnsi"/>
          <w:sz w:val="22"/>
          <w:szCs w:val="22"/>
          <w:lang w:val="en-US"/>
        </w:rPr>
        <w:t>)</w:t>
      </w:r>
      <w:r w:rsidR="0074670B">
        <w:rPr>
          <w:rFonts w:asciiTheme="minorHAnsi" w:hAnsiTheme="minorHAnsi"/>
          <w:sz w:val="22"/>
          <w:szCs w:val="22"/>
          <w:lang w:val="en-US"/>
        </w:rPr>
        <w:t>,</w:t>
      </w:r>
      <w:r w:rsidR="00F20808" w:rsidRPr="00206BE0">
        <w:rPr>
          <w:rFonts w:asciiTheme="minorHAnsi" w:hAnsiTheme="minorHAnsi"/>
          <w:sz w:val="22"/>
          <w:szCs w:val="22"/>
          <w:lang w:val="en-US"/>
        </w:rPr>
        <w:t xml:space="preserve"> DFG has </w:t>
      </w:r>
      <w:r w:rsidR="0074670B">
        <w:rPr>
          <w:rFonts w:asciiTheme="minorHAnsi" w:hAnsiTheme="minorHAnsi"/>
          <w:sz w:val="22"/>
          <w:szCs w:val="22"/>
          <w:lang w:val="en-US"/>
        </w:rPr>
        <w:t xml:space="preserve">received and </w:t>
      </w:r>
      <w:r w:rsidR="00F20808" w:rsidRPr="00206BE0">
        <w:rPr>
          <w:rFonts w:asciiTheme="minorHAnsi" w:hAnsiTheme="minorHAnsi"/>
          <w:sz w:val="22"/>
          <w:szCs w:val="22"/>
          <w:lang w:val="en-US"/>
        </w:rPr>
        <w:t xml:space="preserve">processed </w:t>
      </w:r>
      <w:r w:rsidR="0074670B">
        <w:rPr>
          <w:rFonts w:asciiTheme="minorHAnsi" w:hAnsiTheme="minorHAnsi"/>
          <w:sz w:val="22"/>
          <w:szCs w:val="22"/>
          <w:lang w:val="en-US"/>
        </w:rPr>
        <w:lastRenderedPageBreak/>
        <w:t>1810</w:t>
      </w:r>
      <w:r w:rsidR="00F20808" w:rsidRPr="00206BE0">
        <w:rPr>
          <w:rFonts w:asciiTheme="minorHAnsi" w:hAnsiTheme="minorHAnsi"/>
          <w:sz w:val="22"/>
          <w:szCs w:val="22"/>
          <w:lang w:val="en-US"/>
        </w:rPr>
        <w:t xml:space="preserve"> proposal</w:t>
      </w:r>
      <w:r w:rsidR="004B083A">
        <w:rPr>
          <w:rFonts w:asciiTheme="minorHAnsi" w:hAnsiTheme="minorHAnsi"/>
          <w:sz w:val="22"/>
          <w:szCs w:val="22"/>
          <w:lang w:val="en-US"/>
        </w:rPr>
        <w:t>s</w:t>
      </w:r>
      <w:r w:rsidR="00F20808" w:rsidRPr="00206BE0">
        <w:rPr>
          <w:rFonts w:asciiTheme="minorHAnsi" w:hAnsiTheme="minorHAnsi"/>
          <w:sz w:val="22"/>
          <w:szCs w:val="22"/>
          <w:lang w:val="en-US"/>
        </w:rPr>
        <w:t xml:space="preserve"> in the fields of </w:t>
      </w:r>
      <w:r w:rsidR="00BF609D">
        <w:rPr>
          <w:rFonts w:asciiTheme="minorHAnsi" w:hAnsiTheme="minorHAnsi"/>
          <w:sz w:val="22"/>
          <w:szCs w:val="22"/>
          <w:lang w:val="en-US"/>
        </w:rPr>
        <w:t>plant</w:t>
      </w:r>
      <w:r w:rsidR="00206BE0" w:rsidRPr="00206BE0">
        <w:rPr>
          <w:rFonts w:asciiTheme="minorHAnsi" w:hAnsiTheme="minorHAnsi"/>
          <w:sz w:val="22"/>
          <w:szCs w:val="22"/>
          <w:lang w:val="en-US"/>
        </w:rPr>
        <w:t xml:space="preserve"> evolution, plant-ecology and ecosystems</w:t>
      </w:r>
      <w:r w:rsidR="00883213">
        <w:rPr>
          <w:rFonts w:asciiTheme="minorHAnsi" w:hAnsiTheme="minorHAnsi"/>
          <w:sz w:val="22"/>
          <w:szCs w:val="22"/>
          <w:lang w:val="en-US"/>
        </w:rPr>
        <w:t xml:space="preserve"> research</w:t>
      </w:r>
      <w:r w:rsidR="00206BE0">
        <w:rPr>
          <w:rFonts w:asciiTheme="minorHAnsi" w:hAnsiTheme="minorHAnsi"/>
          <w:sz w:val="22"/>
          <w:szCs w:val="22"/>
          <w:lang w:val="en-US"/>
        </w:rPr>
        <w:t>,  orga</w:t>
      </w:r>
      <w:r w:rsidR="00BB1D0F">
        <w:rPr>
          <w:rFonts w:asciiTheme="minorHAnsi" w:hAnsiTheme="minorHAnsi"/>
          <w:sz w:val="22"/>
          <w:szCs w:val="22"/>
          <w:lang w:val="en-US"/>
        </w:rPr>
        <w:t>n</w:t>
      </w:r>
      <w:r w:rsidR="00206BE0">
        <w:rPr>
          <w:rFonts w:asciiTheme="minorHAnsi" w:hAnsiTheme="minorHAnsi"/>
          <w:sz w:val="22"/>
          <w:szCs w:val="22"/>
          <w:lang w:val="en-US"/>
        </w:rPr>
        <w:t>ism</w:t>
      </w:r>
      <w:r w:rsidR="00A1570A">
        <w:rPr>
          <w:rFonts w:asciiTheme="minorHAnsi" w:hAnsiTheme="minorHAnsi"/>
          <w:sz w:val="22"/>
          <w:szCs w:val="22"/>
          <w:lang w:val="en-US"/>
        </w:rPr>
        <w:t>ic</w:t>
      </w:r>
      <w:r w:rsidR="00BB1D0F">
        <w:rPr>
          <w:rFonts w:asciiTheme="minorHAnsi" w:hAnsiTheme="minorHAnsi"/>
          <w:sz w:val="22"/>
          <w:szCs w:val="22"/>
          <w:lang w:val="en-US"/>
        </w:rPr>
        <w:t xml:space="preserve"> </w:t>
      </w:r>
      <w:r w:rsidR="00206BE0">
        <w:rPr>
          <w:rFonts w:asciiTheme="minorHAnsi" w:hAnsiTheme="minorHAnsi"/>
          <w:sz w:val="22"/>
          <w:szCs w:val="22"/>
          <w:lang w:val="en-US"/>
        </w:rPr>
        <w:t>-</w:t>
      </w:r>
      <w:r w:rsidR="00BB1D0F">
        <w:rPr>
          <w:rFonts w:asciiTheme="minorHAnsi" w:hAnsiTheme="minorHAnsi"/>
          <w:sz w:val="22"/>
          <w:szCs w:val="22"/>
          <w:lang w:val="en-US"/>
        </w:rPr>
        <w:t xml:space="preserve"> </w:t>
      </w:r>
      <w:r w:rsidR="00206BE0">
        <w:rPr>
          <w:rFonts w:asciiTheme="minorHAnsi" w:hAnsiTheme="minorHAnsi"/>
          <w:sz w:val="22"/>
          <w:szCs w:val="22"/>
          <w:lang w:val="en-US"/>
        </w:rPr>
        <w:t>interactions, systematic</w:t>
      </w:r>
      <w:r w:rsidR="00A1570A">
        <w:rPr>
          <w:rFonts w:asciiTheme="minorHAnsi" w:hAnsiTheme="minorHAnsi"/>
          <w:sz w:val="22"/>
          <w:szCs w:val="22"/>
          <w:lang w:val="en-US"/>
        </w:rPr>
        <w:t>s</w:t>
      </w:r>
      <w:r w:rsidR="00206BE0">
        <w:rPr>
          <w:rFonts w:asciiTheme="minorHAnsi" w:hAnsiTheme="minorHAnsi"/>
          <w:sz w:val="22"/>
          <w:szCs w:val="22"/>
          <w:lang w:val="en-US"/>
        </w:rPr>
        <w:t xml:space="preserve"> and morphology, </w:t>
      </w:r>
      <w:r w:rsidR="005312B0">
        <w:rPr>
          <w:rFonts w:asciiTheme="minorHAnsi" w:hAnsiTheme="minorHAnsi"/>
          <w:sz w:val="22"/>
          <w:szCs w:val="22"/>
          <w:lang w:val="en-US"/>
        </w:rPr>
        <w:t>e</w:t>
      </w:r>
      <w:r w:rsidR="00206BE0" w:rsidRPr="00206BE0">
        <w:rPr>
          <w:rFonts w:asciiTheme="minorHAnsi" w:hAnsiTheme="minorHAnsi"/>
          <w:sz w:val="22"/>
          <w:szCs w:val="22"/>
          <w:lang w:val="en-US"/>
        </w:rPr>
        <w:t xml:space="preserve">volution, </w:t>
      </w:r>
      <w:r w:rsidR="004B083A">
        <w:rPr>
          <w:rFonts w:asciiTheme="minorHAnsi" w:hAnsiTheme="minorHAnsi"/>
          <w:sz w:val="22"/>
          <w:szCs w:val="22"/>
          <w:lang w:val="en-US"/>
        </w:rPr>
        <w:t>b</w:t>
      </w:r>
      <w:r w:rsidR="004B083A" w:rsidRPr="00206BE0">
        <w:rPr>
          <w:rFonts w:asciiTheme="minorHAnsi" w:hAnsiTheme="minorHAnsi"/>
          <w:sz w:val="22"/>
          <w:szCs w:val="22"/>
          <w:lang w:val="en-US"/>
        </w:rPr>
        <w:t>iodiversit</w:t>
      </w:r>
      <w:r w:rsidR="004B083A">
        <w:rPr>
          <w:rFonts w:asciiTheme="minorHAnsi" w:hAnsiTheme="minorHAnsi"/>
          <w:sz w:val="22"/>
          <w:szCs w:val="22"/>
          <w:lang w:val="en-US"/>
        </w:rPr>
        <w:t xml:space="preserve">y and ecosystem functioning </w:t>
      </w:r>
      <w:r w:rsidR="005312B0">
        <w:rPr>
          <w:rFonts w:asciiTheme="minorHAnsi" w:hAnsiTheme="minorHAnsi"/>
          <w:sz w:val="22"/>
          <w:szCs w:val="22"/>
          <w:lang w:val="en-US"/>
        </w:rPr>
        <w:t>a</w:t>
      </w:r>
      <w:r w:rsidR="00206BE0" w:rsidRPr="00206BE0">
        <w:rPr>
          <w:rFonts w:asciiTheme="minorHAnsi" w:hAnsiTheme="minorHAnsi"/>
          <w:sz w:val="22"/>
          <w:szCs w:val="22"/>
          <w:lang w:val="en-US"/>
        </w:rPr>
        <w:t>nthropolog</w:t>
      </w:r>
      <w:r w:rsidR="00206BE0">
        <w:rPr>
          <w:rFonts w:asciiTheme="minorHAnsi" w:hAnsiTheme="minorHAnsi"/>
          <w:sz w:val="22"/>
          <w:szCs w:val="22"/>
          <w:lang w:val="en-US"/>
        </w:rPr>
        <w:t>y</w:t>
      </w:r>
      <w:r w:rsidR="00206BE0" w:rsidRPr="00206BE0">
        <w:rPr>
          <w:rFonts w:asciiTheme="minorHAnsi" w:hAnsiTheme="minorHAnsi"/>
          <w:sz w:val="22"/>
          <w:szCs w:val="22"/>
          <w:lang w:val="en-US"/>
        </w:rPr>
        <w:t xml:space="preserve">, </w:t>
      </w:r>
      <w:r w:rsidR="005312B0">
        <w:rPr>
          <w:rFonts w:asciiTheme="minorHAnsi" w:hAnsiTheme="minorHAnsi"/>
          <w:sz w:val="22"/>
          <w:szCs w:val="22"/>
          <w:lang w:val="en-US"/>
        </w:rPr>
        <w:t>a</w:t>
      </w:r>
      <w:r w:rsidR="00206BE0">
        <w:rPr>
          <w:rFonts w:asciiTheme="minorHAnsi" w:hAnsiTheme="minorHAnsi"/>
          <w:sz w:val="22"/>
          <w:szCs w:val="22"/>
          <w:lang w:val="en-US"/>
        </w:rPr>
        <w:t>nimal ecology</w:t>
      </w:r>
      <w:r w:rsidR="00206BE0" w:rsidRPr="00206BE0">
        <w:rPr>
          <w:rFonts w:asciiTheme="minorHAnsi" w:hAnsiTheme="minorHAnsi"/>
          <w:sz w:val="22"/>
          <w:szCs w:val="22"/>
          <w:lang w:val="en-US"/>
        </w:rPr>
        <w:t xml:space="preserve">, </w:t>
      </w:r>
      <w:r w:rsidR="00206BE0">
        <w:rPr>
          <w:rFonts w:asciiTheme="minorHAnsi" w:hAnsiTheme="minorHAnsi"/>
          <w:sz w:val="22"/>
          <w:szCs w:val="22"/>
          <w:lang w:val="en-US"/>
        </w:rPr>
        <w:t>,</w:t>
      </w:r>
      <w:r w:rsidR="004B083A">
        <w:rPr>
          <w:rFonts w:asciiTheme="minorHAnsi" w:hAnsiTheme="minorHAnsi"/>
          <w:sz w:val="22"/>
          <w:szCs w:val="22"/>
          <w:lang w:val="en-US"/>
        </w:rPr>
        <w:t>and</w:t>
      </w:r>
      <w:r w:rsidR="00083CBC">
        <w:rPr>
          <w:rFonts w:asciiTheme="minorHAnsi" w:hAnsiTheme="minorHAnsi"/>
          <w:sz w:val="22"/>
          <w:szCs w:val="22"/>
          <w:lang w:val="en-US"/>
        </w:rPr>
        <w:t xml:space="preserve"> </w:t>
      </w:r>
      <w:r w:rsidR="00206BE0">
        <w:rPr>
          <w:rFonts w:asciiTheme="minorHAnsi" w:hAnsiTheme="minorHAnsi"/>
          <w:sz w:val="22"/>
          <w:szCs w:val="22"/>
          <w:lang w:val="en-US"/>
        </w:rPr>
        <w:t>p</w:t>
      </w:r>
      <w:r w:rsidR="00206BE0" w:rsidRPr="00206BE0">
        <w:rPr>
          <w:rFonts w:asciiTheme="minorHAnsi" w:hAnsiTheme="minorHAnsi"/>
          <w:sz w:val="22"/>
          <w:szCs w:val="22"/>
          <w:lang w:val="en-US"/>
        </w:rPr>
        <w:t>hysi</w:t>
      </w:r>
      <w:r w:rsidR="00206BE0">
        <w:rPr>
          <w:rFonts w:asciiTheme="minorHAnsi" w:hAnsiTheme="minorHAnsi"/>
          <w:sz w:val="22"/>
          <w:szCs w:val="22"/>
          <w:lang w:val="en-US"/>
        </w:rPr>
        <w:t>cal geography</w:t>
      </w:r>
      <w:r w:rsidR="00E47149">
        <w:rPr>
          <w:rFonts w:asciiTheme="minorHAnsi" w:hAnsiTheme="minorHAnsi"/>
          <w:sz w:val="22"/>
          <w:szCs w:val="22"/>
          <w:lang w:val="en-US"/>
        </w:rPr>
        <w:t xml:space="preserve">. </w:t>
      </w:r>
      <w:r w:rsidR="00B62B4A">
        <w:rPr>
          <w:rFonts w:asciiTheme="minorHAnsi" w:hAnsiTheme="minorHAnsi"/>
          <w:sz w:val="22"/>
          <w:szCs w:val="22"/>
          <w:lang w:val="en-US"/>
        </w:rPr>
        <w:t>During</w:t>
      </w:r>
      <w:r w:rsidR="00E47149">
        <w:rPr>
          <w:rFonts w:asciiTheme="minorHAnsi" w:hAnsiTheme="minorHAnsi"/>
          <w:sz w:val="22"/>
          <w:szCs w:val="22"/>
          <w:lang w:val="en-US"/>
        </w:rPr>
        <w:t xml:space="preserve"> that period, </w:t>
      </w:r>
      <w:r w:rsidR="00BB1D0F">
        <w:rPr>
          <w:rFonts w:asciiTheme="minorHAnsi" w:hAnsiTheme="minorHAnsi"/>
          <w:sz w:val="22"/>
          <w:szCs w:val="22"/>
          <w:lang w:val="en-US"/>
        </w:rPr>
        <w:t>42</w:t>
      </w:r>
      <w:r w:rsidR="00F20808" w:rsidRPr="008A47C4">
        <w:rPr>
          <w:rFonts w:asciiTheme="minorHAnsi" w:hAnsiTheme="minorHAnsi"/>
          <w:sz w:val="22"/>
          <w:szCs w:val="22"/>
          <w:lang w:val="en-US"/>
        </w:rPr>
        <w:t xml:space="preserve"> % </w:t>
      </w:r>
      <w:r w:rsidR="00BB1D0F">
        <w:rPr>
          <w:rFonts w:asciiTheme="minorHAnsi" w:hAnsiTheme="minorHAnsi"/>
          <w:sz w:val="22"/>
          <w:szCs w:val="22"/>
          <w:lang w:val="en-US"/>
        </w:rPr>
        <w:t>of th</w:t>
      </w:r>
      <w:r w:rsidR="005369E2">
        <w:rPr>
          <w:rFonts w:asciiTheme="minorHAnsi" w:hAnsiTheme="minorHAnsi"/>
          <w:sz w:val="22"/>
          <w:szCs w:val="22"/>
          <w:lang w:val="en-US"/>
        </w:rPr>
        <w:t>e</w:t>
      </w:r>
      <w:r w:rsidR="00BB1D0F">
        <w:rPr>
          <w:rFonts w:asciiTheme="minorHAnsi" w:hAnsiTheme="minorHAnsi"/>
          <w:sz w:val="22"/>
          <w:szCs w:val="22"/>
          <w:lang w:val="en-US"/>
        </w:rPr>
        <w:t xml:space="preserve"> proposal</w:t>
      </w:r>
      <w:r w:rsidR="00A1570A">
        <w:rPr>
          <w:rFonts w:asciiTheme="minorHAnsi" w:hAnsiTheme="minorHAnsi"/>
          <w:sz w:val="22"/>
          <w:szCs w:val="22"/>
          <w:lang w:val="en-US"/>
        </w:rPr>
        <w:t>s</w:t>
      </w:r>
      <w:r w:rsidR="00BB1D0F">
        <w:rPr>
          <w:rFonts w:asciiTheme="minorHAnsi" w:hAnsiTheme="minorHAnsi"/>
          <w:sz w:val="22"/>
          <w:szCs w:val="22"/>
          <w:lang w:val="en-US"/>
        </w:rPr>
        <w:t xml:space="preserve"> </w:t>
      </w:r>
      <w:r w:rsidR="00B62B4A">
        <w:rPr>
          <w:rFonts w:asciiTheme="minorHAnsi" w:hAnsiTheme="minorHAnsi"/>
          <w:sz w:val="22"/>
          <w:szCs w:val="22"/>
          <w:lang w:val="en-US"/>
        </w:rPr>
        <w:t>have been</w:t>
      </w:r>
      <w:r w:rsidR="00F20808" w:rsidRPr="008A47C4">
        <w:rPr>
          <w:rFonts w:asciiTheme="minorHAnsi" w:hAnsiTheme="minorHAnsi"/>
          <w:sz w:val="22"/>
          <w:szCs w:val="22"/>
          <w:lang w:val="en-US"/>
        </w:rPr>
        <w:t xml:space="preserve"> ap</w:t>
      </w:r>
      <w:r w:rsidR="00B16C8F" w:rsidRPr="008A47C4">
        <w:rPr>
          <w:rFonts w:asciiTheme="minorHAnsi" w:hAnsiTheme="minorHAnsi"/>
          <w:sz w:val="22"/>
          <w:szCs w:val="22"/>
          <w:lang w:val="en-US"/>
        </w:rPr>
        <w:t>p</w:t>
      </w:r>
      <w:r w:rsidR="00F20808" w:rsidRPr="008A47C4">
        <w:rPr>
          <w:rFonts w:asciiTheme="minorHAnsi" w:hAnsiTheme="minorHAnsi"/>
          <w:sz w:val="22"/>
          <w:szCs w:val="22"/>
          <w:lang w:val="en-US"/>
        </w:rPr>
        <w:t>roved</w:t>
      </w:r>
      <w:r w:rsidR="00E47149">
        <w:rPr>
          <w:rFonts w:asciiTheme="minorHAnsi" w:hAnsiTheme="minorHAnsi"/>
          <w:sz w:val="22"/>
          <w:szCs w:val="22"/>
          <w:lang w:val="en-US"/>
        </w:rPr>
        <w:t xml:space="preserve">. </w:t>
      </w:r>
      <w:r w:rsidR="00EB6BBF">
        <w:rPr>
          <w:rFonts w:asciiTheme="minorHAnsi" w:hAnsiTheme="minorHAnsi"/>
          <w:sz w:val="22"/>
          <w:szCs w:val="22"/>
          <w:lang w:val="en-US"/>
        </w:rPr>
        <w:t>Of</w:t>
      </w:r>
      <w:r w:rsidR="00F20808" w:rsidRPr="008A47C4">
        <w:rPr>
          <w:rFonts w:asciiTheme="minorHAnsi" w:hAnsiTheme="minorHAnsi"/>
          <w:sz w:val="22"/>
          <w:szCs w:val="22"/>
          <w:lang w:val="en-US"/>
        </w:rPr>
        <w:t xml:space="preserve"> the</w:t>
      </w:r>
      <w:r w:rsidR="00B16C8F" w:rsidRPr="008A47C4">
        <w:rPr>
          <w:rFonts w:asciiTheme="minorHAnsi" w:hAnsiTheme="minorHAnsi"/>
          <w:sz w:val="22"/>
          <w:szCs w:val="22"/>
          <w:lang w:val="en-US"/>
        </w:rPr>
        <w:t xml:space="preserve">se </w:t>
      </w:r>
      <w:r w:rsidR="005369E2">
        <w:rPr>
          <w:rFonts w:asciiTheme="minorHAnsi" w:hAnsiTheme="minorHAnsi"/>
          <w:sz w:val="22"/>
          <w:szCs w:val="22"/>
          <w:lang w:val="en-US"/>
        </w:rPr>
        <w:t>projects</w:t>
      </w:r>
      <w:r w:rsidR="00B16C8F" w:rsidRPr="00A32033">
        <w:rPr>
          <w:rFonts w:asciiTheme="minorHAnsi" w:hAnsiTheme="minorHAnsi"/>
          <w:sz w:val="22"/>
          <w:szCs w:val="22"/>
          <w:lang w:val="en-US"/>
        </w:rPr>
        <w:t xml:space="preserve">, </w:t>
      </w:r>
      <w:r w:rsidR="00A32033" w:rsidRPr="00A32033">
        <w:rPr>
          <w:rFonts w:asciiTheme="minorHAnsi" w:hAnsiTheme="minorHAnsi"/>
          <w:sz w:val="22"/>
          <w:szCs w:val="22"/>
          <w:lang w:val="en-US"/>
        </w:rPr>
        <w:t>around 4</w:t>
      </w:r>
      <w:r w:rsidR="00476618">
        <w:rPr>
          <w:rFonts w:asciiTheme="minorHAnsi" w:hAnsiTheme="minorHAnsi"/>
          <w:sz w:val="22"/>
          <w:szCs w:val="22"/>
          <w:lang w:val="en-US"/>
        </w:rPr>
        <w:t>0</w:t>
      </w:r>
      <w:r w:rsidR="00A32033" w:rsidRPr="00A32033">
        <w:rPr>
          <w:rFonts w:asciiTheme="minorHAnsi" w:hAnsiTheme="minorHAnsi"/>
          <w:sz w:val="22"/>
          <w:szCs w:val="22"/>
          <w:lang w:val="en-US"/>
        </w:rPr>
        <w:t xml:space="preserve">0 </w:t>
      </w:r>
      <w:r w:rsidR="00A1570A">
        <w:rPr>
          <w:rFonts w:asciiTheme="minorHAnsi" w:hAnsiTheme="minorHAnsi"/>
          <w:sz w:val="22"/>
          <w:szCs w:val="22"/>
          <w:lang w:val="en-US"/>
        </w:rPr>
        <w:t xml:space="preserve">work with </w:t>
      </w:r>
      <w:r w:rsidR="000A2DBD" w:rsidRPr="0033248B">
        <w:rPr>
          <w:rFonts w:asciiTheme="minorHAnsi" w:hAnsiTheme="minorHAnsi"/>
          <w:sz w:val="22"/>
          <w:szCs w:val="22"/>
          <w:lang w:val="en-US"/>
        </w:rPr>
        <w:t>biological</w:t>
      </w:r>
      <w:r w:rsidR="00F20808" w:rsidRPr="0033248B">
        <w:rPr>
          <w:rFonts w:asciiTheme="minorHAnsi" w:hAnsiTheme="minorHAnsi"/>
          <w:sz w:val="22"/>
          <w:szCs w:val="22"/>
          <w:lang w:val="en-US"/>
        </w:rPr>
        <w:t xml:space="preserve"> m</w:t>
      </w:r>
      <w:r w:rsidR="00F20808" w:rsidRPr="008A47C4">
        <w:rPr>
          <w:rFonts w:asciiTheme="minorHAnsi" w:hAnsiTheme="minorHAnsi"/>
          <w:sz w:val="22"/>
          <w:szCs w:val="22"/>
          <w:lang w:val="en-US"/>
        </w:rPr>
        <w:t xml:space="preserve">aterial </w:t>
      </w:r>
      <w:r w:rsidR="00B16C8F" w:rsidRPr="008A47C4">
        <w:rPr>
          <w:rFonts w:asciiTheme="minorHAnsi" w:hAnsiTheme="minorHAnsi"/>
          <w:sz w:val="22"/>
          <w:szCs w:val="22"/>
          <w:lang w:val="en-US"/>
        </w:rPr>
        <w:t>f</w:t>
      </w:r>
      <w:r w:rsidR="003B528D">
        <w:rPr>
          <w:rFonts w:asciiTheme="minorHAnsi" w:hAnsiTheme="minorHAnsi"/>
          <w:sz w:val="22"/>
          <w:szCs w:val="22"/>
          <w:lang w:val="en-US"/>
        </w:rPr>
        <w:t>rom in-situ and ex-situ collections</w:t>
      </w:r>
      <w:r w:rsidR="000A2DBD">
        <w:rPr>
          <w:rFonts w:asciiTheme="minorHAnsi" w:hAnsiTheme="minorHAnsi"/>
          <w:sz w:val="22"/>
          <w:szCs w:val="22"/>
          <w:lang w:val="en-US"/>
        </w:rPr>
        <w:t>,</w:t>
      </w:r>
      <w:r w:rsidR="003B528D">
        <w:rPr>
          <w:rFonts w:asciiTheme="minorHAnsi" w:hAnsiTheme="minorHAnsi"/>
          <w:sz w:val="22"/>
          <w:szCs w:val="22"/>
          <w:lang w:val="en-US"/>
        </w:rPr>
        <w:t xml:space="preserve"> f</w:t>
      </w:r>
      <w:r w:rsidR="00B16C8F" w:rsidRPr="008A47C4">
        <w:rPr>
          <w:rFonts w:asciiTheme="minorHAnsi" w:hAnsiTheme="minorHAnsi"/>
          <w:sz w:val="22"/>
          <w:szCs w:val="22"/>
          <w:lang w:val="en-US"/>
        </w:rPr>
        <w:t xml:space="preserve">or </w:t>
      </w:r>
      <w:r w:rsidR="003B528D">
        <w:rPr>
          <w:rFonts w:asciiTheme="minorHAnsi" w:hAnsiTheme="minorHAnsi"/>
          <w:sz w:val="22"/>
          <w:szCs w:val="22"/>
          <w:lang w:val="en-US"/>
        </w:rPr>
        <w:t xml:space="preserve">a wide range of </w:t>
      </w:r>
      <w:r w:rsidR="000A2DBD">
        <w:rPr>
          <w:rFonts w:asciiTheme="minorHAnsi" w:hAnsiTheme="minorHAnsi"/>
          <w:sz w:val="22"/>
          <w:szCs w:val="22"/>
          <w:lang w:val="en-US"/>
        </w:rPr>
        <w:t>topics</w:t>
      </w:r>
      <w:r w:rsidR="003B528D">
        <w:rPr>
          <w:rFonts w:asciiTheme="minorHAnsi" w:hAnsiTheme="minorHAnsi"/>
          <w:sz w:val="22"/>
          <w:szCs w:val="22"/>
          <w:lang w:val="en-US"/>
        </w:rPr>
        <w:t xml:space="preserve">, from </w:t>
      </w:r>
      <w:r w:rsidR="00B62B4A">
        <w:rPr>
          <w:rFonts w:asciiTheme="minorHAnsi" w:hAnsiTheme="minorHAnsi"/>
          <w:sz w:val="22"/>
          <w:szCs w:val="22"/>
          <w:lang w:val="en-US"/>
        </w:rPr>
        <w:t>taxonomy to</w:t>
      </w:r>
      <w:r w:rsidR="005312B0">
        <w:rPr>
          <w:rFonts w:asciiTheme="minorHAnsi" w:hAnsiTheme="minorHAnsi"/>
          <w:sz w:val="22"/>
          <w:szCs w:val="22"/>
          <w:lang w:val="en-US"/>
        </w:rPr>
        <w:t xml:space="preserve"> </w:t>
      </w:r>
      <w:r w:rsidR="00B16C8F" w:rsidRPr="008A47C4">
        <w:rPr>
          <w:rFonts w:asciiTheme="minorHAnsi" w:hAnsiTheme="minorHAnsi"/>
          <w:sz w:val="22"/>
          <w:szCs w:val="22"/>
          <w:lang w:val="en-US"/>
        </w:rPr>
        <w:t xml:space="preserve">conservation, biogeography, </w:t>
      </w:r>
      <w:r w:rsidR="00BB1D0F">
        <w:rPr>
          <w:rFonts w:asciiTheme="minorHAnsi" w:hAnsiTheme="minorHAnsi"/>
          <w:sz w:val="22"/>
          <w:szCs w:val="22"/>
          <w:lang w:val="en-US"/>
        </w:rPr>
        <w:t xml:space="preserve">chemical ecology, </w:t>
      </w:r>
      <w:r w:rsidR="00F72BFC">
        <w:rPr>
          <w:rFonts w:asciiTheme="minorHAnsi" w:hAnsiTheme="minorHAnsi"/>
          <w:sz w:val="22"/>
          <w:szCs w:val="22"/>
          <w:lang w:val="en-US"/>
        </w:rPr>
        <w:t>a</w:t>
      </w:r>
      <w:r w:rsidR="00B62B4A">
        <w:rPr>
          <w:rFonts w:asciiTheme="minorHAnsi" w:hAnsiTheme="minorHAnsi"/>
          <w:sz w:val="22"/>
          <w:szCs w:val="22"/>
          <w:lang w:val="en-US"/>
        </w:rPr>
        <w:t xml:space="preserve">nd </w:t>
      </w:r>
      <w:r w:rsidR="00F72BFC">
        <w:rPr>
          <w:rFonts w:asciiTheme="minorHAnsi" w:hAnsiTheme="minorHAnsi"/>
          <w:sz w:val="22"/>
          <w:szCs w:val="22"/>
          <w:lang w:val="en-US"/>
        </w:rPr>
        <w:t>others</w:t>
      </w:r>
      <w:r w:rsidR="005312B0">
        <w:rPr>
          <w:rFonts w:asciiTheme="minorHAnsi" w:hAnsiTheme="minorHAnsi"/>
          <w:sz w:val="22"/>
          <w:szCs w:val="22"/>
          <w:lang w:val="en-US"/>
        </w:rPr>
        <w:t xml:space="preserve">. </w:t>
      </w:r>
      <w:r w:rsidR="006E6F95">
        <w:rPr>
          <w:rFonts w:asciiTheme="minorHAnsi" w:hAnsiTheme="minorHAnsi"/>
          <w:sz w:val="22"/>
          <w:szCs w:val="22"/>
          <w:lang w:val="en-US"/>
        </w:rPr>
        <w:t>N</w:t>
      </w:r>
      <w:r w:rsidR="005312B0">
        <w:rPr>
          <w:rFonts w:asciiTheme="minorHAnsi" w:hAnsiTheme="minorHAnsi"/>
          <w:sz w:val="22"/>
          <w:szCs w:val="22"/>
          <w:lang w:val="en-US"/>
        </w:rPr>
        <w:t xml:space="preserve">early </w:t>
      </w:r>
      <w:r w:rsidR="006E6F95">
        <w:rPr>
          <w:rFonts w:asciiTheme="minorHAnsi" w:hAnsiTheme="minorHAnsi"/>
          <w:sz w:val="22"/>
          <w:szCs w:val="22"/>
          <w:lang w:val="en-US"/>
        </w:rPr>
        <w:t>55%</w:t>
      </w:r>
      <w:r w:rsidR="00571EC2">
        <w:rPr>
          <w:rFonts w:asciiTheme="minorHAnsi" w:hAnsiTheme="minorHAnsi"/>
          <w:sz w:val="22"/>
          <w:szCs w:val="22"/>
          <w:lang w:val="en-US"/>
        </w:rPr>
        <w:t xml:space="preserve"> </w:t>
      </w:r>
      <w:r w:rsidR="00A1570A">
        <w:rPr>
          <w:rFonts w:asciiTheme="minorHAnsi" w:hAnsiTheme="minorHAnsi"/>
          <w:sz w:val="22"/>
          <w:szCs w:val="22"/>
          <w:lang w:val="en-US"/>
        </w:rPr>
        <w:t xml:space="preserve">of the </w:t>
      </w:r>
      <w:r w:rsidR="005312B0">
        <w:rPr>
          <w:rFonts w:asciiTheme="minorHAnsi" w:hAnsiTheme="minorHAnsi"/>
          <w:sz w:val="22"/>
          <w:szCs w:val="22"/>
          <w:lang w:val="en-US"/>
        </w:rPr>
        <w:t>projects</w:t>
      </w:r>
      <w:r w:rsidR="00B16C8F" w:rsidRPr="00F72BFC">
        <w:rPr>
          <w:rFonts w:asciiTheme="minorHAnsi" w:hAnsiTheme="minorHAnsi"/>
          <w:sz w:val="22"/>
          <w:szCs w:val="22"/>
          <w:lang w:val="en-US"/>
        </w:rPr>
        <w:t xml:space="preserve"> </w:t>
      </w:r>
      <w:r w:rsidR="005312B0">
        <w:rPr>
          <w:rFonts w:asciiTheme="minorHAnsi" w:hAnsiTheme="minorHAnsi"/>
          <w:sz w:val="22"/>
          <w:szCs w:val="22"/>
          <w:lang w:val="en-US"/>
        </w:rPr>
        <w:t>access</w:t>
      </w:r>
      <w:r w:rsidR="00571EC2">
        <w:rPr>
          <w:rFonts w:asciiTheme="minorHAnsi" w:hAnsiTheme="minorHAnsi"/>
          <w:sz w:val="22"/>
          <w:szCs w:val="22"/>
          <w:lang w:val="en-US"/>
        </w:rPr>
        <w:t xml:space="preserve"> </w:t>
      </w:r>
      <w:r w:rsidR="005312B0">
        <w:rPr>
          <w:rFonts w:asciiTheme="minorHAnsi" w:hAnsiTheme="minorHAnsi"/>
          <w:sz w:val="22"/>
          <w:szCs w:val="22"/>
          <w:lang w:val="en-US"/>
        </w:rPr>
        <w:t xml:space="preserve">material </w:t>
      </w:r>
      <w:r w:rsidR="005312B0" w:rsidRPr="00F72BFC">
        <w:rPr>
          <w:rFonts w:asciiTheme="minorHAnsi" w:hAnsiTheme="minorHAnsi"/>
          <w:sz w:val="22"/>
          <w:szCs w:val="22"/>
          <w:lang w:val="en-US"/>
        </w:rPr>
        <w:t xml:space="preserve">from </w:t>
      </w:r>
      <w:r w:rsidR="006E6F95">
        <w:rPr>
          <w:rFonts w:asciiTheme="minorHAnsi" w:hAnsiTheme="minorHAnsi"/>
          <w:sz w:val="22"/>
          <w:szCs w:val="22"/>
          <w:lang w:val="en-US"/>
        </w:rPr>
        <w:t>around</w:t>
      </w:r>
      <w:r w:rsidR="00571EC2">
        <w:rPr>
          <w:rFonts w:asciiTheme="minorHAnsi" w:hAnsiTheme="minorHAnsi"/>
          <w:sz w:val="22"/>
          <w:szCs w:val="22"/>
          <w:lang w:val="en-US"/>
        </w:rPr>
        <w:t xml:space="preserve"> 50 different countri</w:t>
      </w:r>
      <w:r w:rsidR="005312B0" w:rsidRPr="00F72BFC">
        <w:rPr>
          <w:rFonts w:asciiTheme="minorHAnsi" w:hAnsiTheme="minorHAnsi"/>
          <w:sz w:val="22"/>
          <w:szCs w:val="22"/>
          <w:lang w:val="en-US"/>
        </w:rPr>
        <w:t xml:space="preserve">es. </w:t>
      </w:r>
      <w:r w:rsidR="005312B0">
        <w:rPr>
          <w:rFonts w:asciiTheme="minorHAnsi" w:hAnsiTheme="minorHAnsi"/>
          <w:sz w:val="22"/>
          <w:szCs w:val="22"/>
          <w:lang w:val="en-US"/>
        </w:rPr>
        <w:t xml:space="preserve">The remaining projects will </w:t>
      </w:r>
      <w:r w:rsidR="00F20808" w:rsidRPr="00F72BFC">
        <w:rPr>
          <w:rFonts w:asciiTheme="minorHAnsi" w:hAnsiTheme="minorHAnsi"/>
          <w:sz w:val="22"/>
          <w:szCs w:val="22"/>
          <w:lang w:val="en-US"/>
        </w:rPr>
        <w:t xml:space="preserve">use </w:t>
      </w:r>
      <w:r w:rsidR="00BF609D">
        <w:rPr>
          <w:rFonts w:asciiTheme="minorHAnsi" w:hAnsiTheme="minorHAnsi"/>
          <w:sz w:val="22"/>
          <w:szCs w:val="22"/>
          <w:lang w:val="en-US"/>
        </w:rPr>
        <w:t xml:space="preserve">stock </w:t>
      </w:r>
      <w:r w:rsidR="00F20808" w:rsidRPr="00F72BFC">
        <w:rPr>
          <w:rFonts w:asciiTheme="minorHAnsi" w:hAnsiTheme="minorHAnsi"/>
          <w:sz w:val="22"/>
          <w:szCs w:val="22"/>
          <w:lang w:val="en-US"/>
        </w:rPr>
        <w:t xml:space="preserve">material in Germany, </w:t>
      </w:r>
      <w:r w:rsidR="0042693E">
        <w:rPr>
          <w:rFonts w:asciiTheme="minorHAnsi" w:hAnsiTheme="minorHAnsi"/>
          <w:sz w:val="22"/>
          <w:szCs w:val="22"/>
          <w:lang w:val="en-US"/>
        </w:rPr>
        <w:t>other E</w:t>
      </w:r>
      <w:r w:rsidR="00DC18C0">
        <w:rPr>
          <w:rFonts w:asciiTheme="minorHAnsi" w:hAnsiTheme="minorHAnsi"/>
          <w:sz w:val="22"/>
          <w:szCs w:val="22"/>
          <w:lang w:val="en-US"/>
        </w:rPr>
        <w:t>uropean and developed countries</w:t>
      </w:r>
      <w:r w:rsidR="0042693E">
        <w:rPr>
          <w:rFonts w:asciiTheme="minorHAnsi" w:hAnsiTheme="minorHAnsi"/>
          <w:sz w:val="22"/>
          <w:szCs w:val="22"/>
          <w:lang w:val="en-US"/>
        </w:rPr>
        <w:t xml:space="preserve"> and </w:t>
      </w:r>
      <w:r w:rsidR="00F20808" w:rsidRPr="00F72BFC">
        <w:rPr>
          <w:rFonts w:asciiTheme="minorHAnsi" w:hAnsiTheme="minorHAnsi"/>
          <w:sz w:val="22"/>
          <w:szCs w:val="22"/>
          <w:lang w:val="en-US"/>
        </w:rPr>
        <w:t>the USA</w:t>
      </w:r>
      <w:r w:rsidR="005312B0">
        <w:rPr>
          <w:rFonts w:asciiTheme="minorHAnsi" w:hAnsiTheme="minorHAnsi"/>
          <w:sz w:val="22"/>
          <w:szCs w:val="22"/>
          <w:lang w:val="en-US"/>
        </w:rPr>
        <w:t>, or</w:t>
      </w:r>
      <w:r w:rsidR="0042693E">
        <w:rPr>
          <w:rFonts w:asciiTheme="minorHAnsi" w:hAnsiTheme="minorHAnsi"/>
          <w:sz w:val="22"/>
          <w:szCs w:val="22"/>
          <w:lang w:val="en-US"/>
        </w:rPr>
        <w:t xml:space="preserve"> will</w:t>
      </w:r>
      <w:r w:rsidR="005312B0">
        <w:rPr>
          <w:rFonts w:asciiTheme="minorHAnsi" w:hAnsiTheme="minorHAnsi"/>
          <w:sz w:val="22"/>
          <w:szCs w:val="22"/>
          <w:lang w:val="en-US"/>
        </w:rPr>
        <w:t xml:space="preserve"> work with model organisms</w:t>
      </w:r>
      <w:r w:rsidR="00F20808" w:rsidRPr="00F72BFC">
        <w:rPr>
          <w:rFonts w:asciiTheme="minorHAnsi" w:hAnsiTheme="minorHAnsi"/>
          <w:sz w:val="22"/>
          <w:szCs w:val="22"/>
          <w:lang w:val="en-US"/>
        </w:rPr>
        <w:t>. A smal</w:t>
      </w:r>
      <w:r w:rsidR="00B16C8F" w:rsidRPr="00F72BFC">
        <w:rPr>
          <w:rFonts w:asciiTheme="minorHAnsi" w:hAnsiTheme="minorHAnsi"/>
          <w:sz w:val="22"/>
          <w:szCs w:val="22"/>
          <w:lang w:val="en-US"/>
        </w:rPr>
        <w:t>l</w:t>
      </w:r>
      <w:r w:rsidR="00F20808" w:rsidRPr="00F72BFC">
        <w:rPr>
          <w:rFonts w:asciiTheme="minorHAnsi" w:hAnsiTheme="minorHAnsi"/>
          <w:sz w:val="22"/>
          <w:szCs w:val="22"/>
          <w:lang w:val="en-US"/>
        </w:rPr>
        <w:t xml:space="preserve"> percentage</w:t>
      </w:r>
      <w:r w:rsidR="00B16C8F" w:rsidRPr="00F72BFC">
        <w:rPr>
          <w:rFonts w:asciiTheme="minorHAnsi" w:hAnsiTheme="minorHAnsi"/>
          <w:sz w:val="22"/>
          <w:szCs w:val="22"/>
          <w:lang w:val="en-US"/>
        </w:rPr>
        <w:t xml:space="preserve"> (</w:t>
      </w:r>
      <w:r w:rsidR="0042693E">
        <w:rPr>
          <w:rFonts w:asciiTheme="minorHAnsi" w:hAnsiTheme="minorHAnsi"/>
          <w:sz w:val="22"/>
          <w:szCs w:val="22"/>
          <w:lang w:val="en-US"/>
        </w:rPr>
        <w:t>&lt; 5</w:t>
      </w:r>
      <w:r w:rsidR="00B16C8F" w:rsidRPr="00F72BFC">
        <w:rPr>
          <w:rFonts w:asciiTheme="minorHAnsi" w:hAnsiTheme="minorHAnsi"/>
          <w:sz w:val="22"/>
          <w:szCs w:val="22"/>
          <w:lang w:val="en-US"/>
        </w:rPr>
        <w:t xml:space="preserve"> %)</w:t>
      </w:r>
      <w:r w:rsidR="00F20808" w:rsidRPr="00F72BFC">
        <w:rPr>
          <w:rFonts w:asciiTheme="minorHAnsi" w:hAnsiTheme="minorHAnsi"/>
          <w:sz w:val="22"/>
          <w:szCs w:val="22"/>
          <w:lang w:val="en-US"/>
        </w:rPr>
        <w:t xml:space="preserve"> will also use genetic material stored in collections in </w:t>
      </w:r>
      <w:r w:rsidR="0042693E">
        <w:rPr>
          <w:rFonts w:asciiTheme="minorHAnsi" w:hAnsiTheme="minorHAnsi"/>
          <w:sz w:val="22"/>
          <w:szCs w:val="22"/>
          <w:lang w:val="en-US"/>
        </w:rPr>
        <w:t xml:space="preserve">developing countries or in countries in transition, </w:t>
      </w:r>
      <w:r w:rsidR="006E6F95">
        <w:rPr>
          <w:rFonts w:asciiTheme="minorHAnsi" w:hAnsiTheme="minorHAnsi"/>
          <w:sz w:val="22"/>
          <w:szCs w:val="22"/>
          <w:lang w:val="en-US"/>
        </w:rPr>
        <w:t>where</w:t>
      </w:r>
      <w:r w:rsidR="0042693E">
        <w:rPr>
          <w:rFonts w:asciiTheme="minorHAnsi" w:hAnsiTheme="minorHAnsi"/>
          <w:sz w:val="22"/>
          <w:szCs w:val="22"/>
          <w:lang w:val="en-US"/>
        </w:rPr>
        <w:t xml:space="preserve"> well established ex-situ collections and </w:t>
      </w:r>
      <w:r w:rsidR="006E6F95">
        <w:rPr>
          <w:rFonts w:asciiTheme="minorHAnsi" w:hAnsiTheme="minorHAnsi"/>
          <w:sz w:val="22"/>
          <w:szCs w:val="22"/>
          <w:lang w:val="en-US"/>
        </w:rPr>
        <w:t>research</w:t>
      </w:r>
      <w:r w:rsidR="00234E79">
        <w:rPr>
          <w:rFonts w:asciiTheme="minorHAnsi" w:hAnsiTheme="minorHAnsi"/>
          <w:sz w:val="22"/>
          <w:szCs w:val="22"/>
          <w:lang w:val="en-US"/>
        </w:rPr>
        <w:t xml:space="preserve"> </w:t>
      </w:r>
      <w:r w:rsidR="006E6F95">
        <w:rPr>
          <w:rFonts w:asciiTheme="minorHAnsi" w:hAnsiTheme="minorHAnsi"/>
          <w:sz w:val="22"/>
          <w:szCs w:val="22"/>
          <w:lang w:val="en-US"/>
        </w:rPr>
        <w:t>partners exist</w:t>
      </w:r>
      <w:r w:rsidR="0042693E">
        <w:rPr>
          <w:rFonts w:asciiTheme="minorHAnsi" w:hAnsiTheme="minorHAnsi"/>
          <w:sz w:val="22"/>
          <w:szCs w:val="22"/>
          <w:lang w:val="en-US"/>
        </w:rPr>
        <w:t>.</w:t>
      </w:r>
      <w:r w:rsidR="006E6F95">
        <w:rPr>
          <w:rFonts w:asciiTheme="minorHAnsi" w:hAnsiTheme="minorHAnsi"/>
          <w:sz w:val="22"/>
          <w:szCs w:val="22"/>
          <w:lang w:val="en-US"/>
        </w:rPr>
        <w:t xml:space="preserve"> </w:t>
      </w:r>
    </w:p>
    <w:p w:rsidR="00A20A76" w:rsidRDefault="00A20A76" w:rsidP="00124349">
      <w:pPr>
        <w:pStyle w:val="NurText"/>
        <w:spacing w:line="360" w:lineRule="auto"/>
        <w:jc w:val="both"/>
        <w:rPr>
          <w:rFonts w:asciiTheme="minorHAnsi" w:hAnsiTheme="minorHAnsi"/>
          <w:sz w:val="22"/>
          <w:szCs w:val="22"/>
          <w:lang w:val="en-US"/>
        </w:rPr>
      </w:pPr>
    </w:p>
    <w:p w:rsidR="00F87BB7" w:rsidRPr="00E47149" w:rsidRDefault="00E47149" w:rsidP="00124349">
      <w:pPr>
        <w:pStyle w:val="NurText"/>
        <w:spacing w:line="360" w:lineRule="auto"/>
        <w:jc w:val="both"/>
        <w:rPr>
          <w:rFonts w:asciiTheme="minorHAnsi" w:hAnsiTheme="minorHAnsi"/>
          <w:sz w:val="22"/>
          <w:szCs w:val="22"/>
          <w:lang w:val="en-US"/>
        </w:rPr>
      </w:pPr>
      <w:r w:rsidRPr="00E47149">
        <w:rPr>
          <w:rFonts w:asciiTheme="minorHAnsi" w:hAnsiTheme="minorHAnsi"/>
          <w:sz w:val="22"/>
          <w:szCs w:val="22"/>
          <w:lang w:val="en-US"/>
        </w:rPr>
        <w:t xml:space="preserve">A more detailed analysis made </w:t>
      </w:r>
      <w:r w:rsidR="00F87BB7" w:rsidRPr="00E47149">
        <w:rPr>
          <w:rFonts w:asciiTheme="minorHAnsi" w:hAnsiTheme="minorHAnsi"/>
          <w:sz w:val="22"/>
          <w:szCs w:val="22"/>
          <w:lang w:val="en-US"/>
        </w:rPr>
        <w:t>in 2008</w:t>
      </w:r>
      <w:r w:rsidR="00F87BB7" w:rsidRPr="00E47149">
        <w:rPr>
          <w:rStyle w:val="Funotenzeichen"/>
          <w:rFonts w:asciiTheme="minorHAnsi" w:hAnsiTheme="minorHAnsi"/>
          <w:sz w:val="22"/>
          <w:szCs w:val="22"/>
          <w:lang w:val="en-US"/>
        </w:rPr>
        <w:footnoteReference w:id="2"/>
      </w:r>
      <w:r w:rsidR="00F87BB7" w:rsidRPr="00E47149">
        <w:rPr>
          <w:rFonts w:asciiTheme="minorHAnsi" w:hAnsiTheme="minorHAnsi"/>
          <w:sz w:val="22"/>
          <w:szCs w:val="22"/>
          <w:lang w:val="en-US"/>
        </w:rPr>
        <w:t xml:space="preserve"> reported </w:t>
      </w:r>
      <w:r w:rsidR="003B528D" w:rsidRPr="00E47149">
        <w:rPr>
          <w:rFonts w:asciiTheme="minorHAnsi" w:hAnsiTheme="minorHAnsi"/>
          <w:sz w:val="22"/>
          <w:szCs w:val="22"/>
          <w:lang w:val="en-US"/>
        </w:rPr>
        <w:t xml:space="preserve">that </w:t>
      </w:r>
      <w:r w:rsidRPr="00E47149">
        <w:rPr>
          <w:rFonts w:asciiTheme="minorHAnsi" w:hAnsiTheme="minorHAnsi"/>
          <w:sz w:val="22"/>
          <w:szCs w:val="22"/>
          <w:lang w:val="en-US"/>
        </w:rPr>
        <w:t>with</w:t>
      </w:r>
      <w:r w:rsidR="003B528D" w:rsidRPr="00E47149">
        <w:rPr>
          <w:rFonts w:asciiTheme="minorHAnsi" w:hAnsiTheme="minorHAnsi"/>
          <w:sz w:val="22"/>
          <w:szCs w:val="22"/>
          <w:lang w:val="en-US"/>
        </w:rPr>
        <w:t>in five months</w:t>
      </w:r>
      <w:r w:rsidRPr="00E47149">
        <w:rPr>
          <w:rFonts w:asciiTheme="minorHAnsi" w:hAnsiTheme="minorHAnsi"/>
          <w:sz w:val="22"/>
          <w:szCs w:val="22"/>
          <w:lang w:val="en-US"/>
        </w:rPr>
        <w:t xml:space="preserve"> (</w:t>
      </w:r>
      <w:r w:rsidR="003B528D" w:rsidRPr="00E47149">
        <w:rPr>
          <w:rFonts w:asciiTheme="minorHAnsi" w:hAnsiTheme="minorHAnsi"/>
          <w:sz w:val="22"/>
          <w:szCs w:val="22"/>
          <w:lang w:val="en-US"/>
        </w:rPr>
        <w:t>after the adoption of the guidelines</w:t>
      </w:r>
      <w:r w:rsidRPr="00E47149">
        <w:rPr>
          <w:rFonts w:asciiTheme="minorHAnsi" w:hAnsiTheme="minorHAnsi"/>
          <w:sz w:val="22"/>
          <w:szCs w:val="22"/>
          <w:lang w:val="en-US"/>
        </w:rPr>
        <w:t>)</w:t>
      </w:r>
      <w:r w:rsidR="003B528D" w:rsidRPr="00E47149">
        <w:rPr>
          <w:rFonts w:asciiTheme="minorHAnsi" w:hAnsiTheme="minorHAnsi"/>
          <w:sz w:val="22"/>
          <w:szCs w:val="22"/>
          <w:lang w:val="en-US"/>
        </w:rPr>
        <w:t xml:space="preserve">, </w:t>
      </w:r>
      <w:r w:rsidR="009D1D20">
        <w:rPr>
          <w:rFonts w:asciiTheme="minorHAnsi" w:hAnsiTheme="minorHAnsi"/>
          <w:sz w:val="22"/>
          <w:szCs w:val="22"/>
          <w:lang w:val="en-US"/>
        </w:rPr>
        <w:t xml:space="preserve">10 out </w:t>
      </w:r>
      <w:r>
        <w:rPr>
          <w:rFonts w:asciiTheme="minorHAnsi" w:hAnsiTheme="minorHAnsi"/>
          <w:sz w:val="22"/>
          <w:szCs w:val="22"/>
          <w:lang w:val="en-US"/>
        </w:rPr>
        <w:t>o</w:t>
      </w:r>
      <w:r w:rsidRPr="00E47149">
        <w:rPr>
          <w:rFonts w:asciiTheme="minorHAnsi" w:hAnsiTheme="minorHAnsi"/>
          <w:sz w:val="22"/>
          <w:szCs w:val="22"/>
          <w:lang w:val="en-GB"/>
        </w:rPr>
        <w:t>f 14 projects</w:t>
      </w:r>
      <w:r>
        <w:rPr>
          <w:rFonts w:asciiTheme="minorHAnsi" w:hAnsiTheme="minorHAnsi"/>
          <w:sz w:val="22"/>
          <w:szCs w:val="22"/>
          <w:lang w:val="en-GB"/>
        </w:rPr>
        <w:t xml:space="preserve"> </w:t>
      </w:r>
      <w:r w:rsidR="00B62B4A">
        <w:rPr>
          <w:rFonts w:asciiTheme="minorHAnsi" w:hAnsiTheme="minorHAnsi"/>
          <w:sz w:val="22"/>
          <w:szCs w:val="22"/>
          <w:lang w:val="en-GB"/>
        </w:rPr>
        <w:t>work</w:t>
      </w:r>
      <w:r>
        <w:rPr>
          <w:rFonts w:asciiTheme="minorHAnsi" w:hAnsiTheme="minorHAnsi"/>
          <w:sz w:val="22"/>
          <w:szCs w:val="22"/>
          <w:lang w:val="en-GB"/>
        </w:rPr>
        <w:t>ing</w:t>
      </w:r>
      <w:r w:rsidR="00B62B4A">
        <w:rPr>
          <w:rFonts w:asciiTheme="minorHAnsi" w:hAnsiTheme="minorHAnsi"/>
          <w:sz w:val="22"/>
          <w:szCs w:val="22"/>
          <w:lang w:val="en-GB"/>
        </w:rPr>
        <w:t xml:space="preserve"> in</w:t>
      </w:r>
      <w:r>
        <w:rPr>
          <w:rFonts w:asciiTheme="minorHAnsi" w:hAnsiTheme="minorHAnsi"/>
          <w:sz w:val="22"/>
          <w:szCs w:val="22"/>
          <w:lang w:val="en-GB"/>
        </w:rPr>
        <w:t xml:space="preserve"> </w:t>
      </w:r>
      <w:r w:rsidRPr="00E47149">
        <w:rPr>
          <w:rFonts w:asciiTheme="minorHAnsi" w:hAnsiTheme="minorHAnsi"/>
          <w:sz w:val="22"/>
          <w:szCs w:val="22"/>
          <w:lang w:val="en-GB"/>
        </w:rPr>
        <w:t>23 countries (</w:t>
      </w:r>
      <w:r>
        <w:rPr>
          <w:rFonts w:asciiTheme="minorHAnsi" w:hAnsiTheme="minorHAnsi"/>
          <w:sz w:val="22"/>
          <w:szCs w:val="22"/>
          <w:lang w:val="en-GB"/>
        </w:rPr>
        <w:t xml:space="preserve">from </w:t>
      </w:r>
      <w:r w:rsidRPr="00E47149">
        <w:rPr>
          <w:rFonts w:asciiTheme="minorHAnsi" w:hAnsiTheme="minorHAnsi"/>
          <w:sz w:val="22"/>
          <w:szCs w:val="22"/>
          <w:lang w:val="en-GB"/>
        </w:rPr>
        <w:t>Africa, Latin America and East</w:t>
      </w:r>
      <w:r w:rsidR="006E6F95">
        <w:rPr>
          <w:rFonts w:asciiTheme="minorHAnsi" w:hAnsiTheme="minorHAnsi"/>
          <w:sz w:val="22"/>
          <w:szCs w:val="22"/>
          <w:lang w:val="en-GB"/>
        </w:rPr>
        <w:t>ern</w:t>
      </w:r>
      <w:r w:rsidRPr="00E47149">
        <w:rPr>
          <w:rFonts w:asciiTheme="minorHAnsi" w:hAnsiTheme="minorHAnsi"/>
          <w:sz w:val="22"/>
          <w:szCs w:val="22"/>
          <w:lang w:val="en-GB"/>
        </w:rPr>
        <w:t xml:space="preserve"> Europe</w:t>
      </w:r>
      <w:r>
        <w:rPr>
          <w:rFonts w:asciiTheme="minorHAnsi" w:hAnsiTheme="minorHAnsi"/>
          <w:sz w:val="22"/>
          <w:szCs w:val="22"/>
          <w:lang w:val="en-GB"/>
        </w:rPr>
        <w:t>)</w:t>
      </w:r>
      <w:r w:rsidR="006E6F95">
        <w:rPr>
          <w:rFonts w:asciiTheme="minorHAnsi" w:hAnsiTheme="minorHAnsi"/>
          <w:sz w:val="22"/>
          <w:szCs w:val="22"/>
          <w:lang w:val="en-GB"/>
        </w:rPr>
        <w:t xml:space="preserve"> </w:t>
      </w:r>
      <w:r w:rsidRPr="00E47149">
        <w:rPr>
          <w:rFonts w:asciiTheme="minorHAnsi" w:hAnsiTheme="minorHAnsi"/>
          <w:sz w:val="22"/>
          <w:szCs w:val="22"/>
          <w:lang w:val="en-GB"/>
        </w:rPr>
        <w:t>sampl</w:t>
      </w:r>
      <w:r w:rsidR="006E6F95">
        <w:rPr>
          <w:rFonts w:asciiTheme="minorHAnsi" w:hAnsiTheme="minorHAnsi"/>
          <w:sz w:val="22"/>
          <w:szCs w:val="22"/>
          <w:lang w:val="en-GB"/>
        </w:rPr>
        <w:t>ed</w:t>
      </w:r>
      <w:r w:rsidRPr="00E47149">
        <w:rPr>
          <w:rFonts w:asciiTheme="minorHAnsi" w:hAnsiTheme="minorHAnsi"/>
          <w:sz w:val="22"/>
          <w:szCs w:val="22"/>
          <w:lang w:val="en-GB"/>
        </w:rPr>
        <w:t xml:space="preserve"> genetic </w:t>
      </w:r>
      <w:r>
        <w:rPr>
          <w:rFonts w:asciiTheme="minorHAnsi" w:hAnsiTheme="minorHAnsi"/>
          <w:sz w:val="22"/>
          <w:szCs w:val="22"/>
          <w:lang w:val="en-GB"/>
        </w:rPr>
        <w:t xml:space="preserve">material </w:t>
      </w:r>
      <w:r w:rsidRPr="00E47149">
        <w:rPr>
          <w:rFonts w:asciiTheme="minorHAnsi" w:hAnsiTheme="minorHAnsi"/>
          <w:sz w:val="22"/>
          <w:szCs w:val="22"/>
          <w:lang w:val="en-GB"/>
        </w:rPr>
        <w:t xml:space="preserve">from animals, </w:t>
      </w:r>
      <w:r w:rsidR="00B62B4A">
        <w:rPr>
          <w:rFonts w:asciiTheme="minorHAnsi" w:hAnsiTheme="minorHAnsi"/>
          <w:sz w:val="22"/>
          <w:szCs w:val="22"/>
          <w:lang w:val="en-GB"/>
        </w:rPr>
        <w:t>4 from</w:t>
      </w:r>
      <w:r w:rsidR="006E6F95">
        <w:rPr>
          <w:rFonts w:asciiTheme="minorHAnsi" w:hAnsiTheme="minorHAnsi"/>
          <w:sz w:val="22"/>
          <w:szCs w:val="22"/>
          <w:lang w:val="en-GB"/>
        </w:rPr>
        <w:t xml:space="preserve"> </w:t>
      </w:r>
      <w:r w:rsidR="00B62B4A">
        <w:rPr>
          <w:rFonts w:asciiTheme="minorHAnsi" w:hAnsiTheme="minorHAnsi"/>
          <w:sz w:val="22"/>
          <w:szCs w:val="22"/>
          <w:lang w:val="en-GB"/>
        </w:rPr>
        <w:t>plants</w:t>
      </w:r>
      <w:r>
        <w:rPr>
          <w:rFonts w:asciiTheme="minorHAnsi" w:hAnsiTheme="minorHAnsi"/>
          <w:sz w:val="22"/>
          <w:szCs w:val="22"/>
          <w:lang w:val="en-GB"/>
        </w:rPr>
        <w:t xml:space="preserve"> and </w:t>
      </w:r>
      <w:r w:rsidR="00B62B4A">
        <w:rPr>
          <w:rFonts w:asciiTheme="minorHAnsi" w:hAnsiTheme="minorHAnsi"/>
          <w:sz w:val="22"/>
          <w:szCs w:val="22"/>
          <w:lang w:val="en-GB"/>
        </w:rPr>
        <w:t>7</w:t>
      </w:r>
      <w:r w:rsidR="006E6F95">
        <w:rPr>
          <w:rFonts w:asciiTheme="minorHAnsi" w:hAnsiTheme="minorHAnsi"/>
          <w:sz w:val="22"/>
          <w:szCs w:val="22"/>
          <w:lang w:val="en-GB"/>
        </w:rPr>
        <w:t xml:space="preserve"> </w:t>
      </w:r>
      <w:r w:rsidRPr="00E47149">
        <w:rPr>
          <w:rFonts w:asciiTheme="minorHAnsi" w:hAnsiTheme="minorHAnsi"/>
          <w:sz w:val="22"/>
          <w:szCs w:val="22"/>
          <w:lang w:val="en-GB"/>
        </w:rPr>
        <w:t xml:space="preserve">projects included collaborative research </w:t>
      </w:r>
      <w:r w:rsidR="00B62B4A">
        <w:rPr>
          <w:rFonts w:asciiTheme="minorHAnsi" w:hAnsiTheme="minorHAnsi"/>
          <w:sz w:val="22"/>
          <w:szCs w:val="22"/>
          <w:lang w:val="en-GB"/>
        </w:rPr>
        <w:t xml:space="preserve">together </w:t>
      </w:r>
      <w:r w:rsidRPr="00E47149">
        <w:rPr>
          <w:rFonts w:asciiTheme="minorHAnsi" w:hAnsiTheme="minorHAnsi"/>
          <w:sz w:val="22"/>
          <w:szCs w:val="22"/>
          <w:lang w:val="en-GB"/>
        </w:rPr>
        <w:t xml:space="preserve">with </w:t>
      </w:r>
      <w:r w:rsidR="00B62B4A">
        <w:rPr>
          <w:rFonts w:asciiTheme="minorHAnsi" w:hAnsiTheme="minorHAnsi"/>
          <w:sz w:val="22"/>
          <w:szCs w:val="22"/>
          <w:lang w:val="en-GB"/>
        </w:rPr>
        <w:t xml:space="preserve">scientists from </w:t>
      </w:r>
      <w:r w:rsidRPr="00E47149">
        <w:rPr>
          <w:rFonts w:asciiTheme="minorHAnsi" w:hAnsiTheme="minorHAnsi"/>
          <w:sz w:val="22"/>
          <w:szCs w:val="22"/>
          <w:lang w:val="en-GB"/>
        </w:rPr>
        <w:t>developed countries</w:t>
      </w:r>
      <w:r>
        <w:rPr>
          <w:rFonts w:asciiTheme="minorHAnsi" w:hAnsiTheme="minorHAnsi"/>
          <w:sz w:val="22"/>
          <w:szCs w:val="22"/>
          <w:lang w:val="en-GB"/>
        </w:rPr>
        <w:t>. Of all these countries, only one third had clearly identifiable contact</w:t>
      </w:r>
      <w:r w:rsidR="00234E79">
        <w:rPr>
          <w:rFonts w:asciiTheme="minorHAnsi" w:hAnsiTheme="minorHAnsi"/>
          <w:sz w:val="22"/>
          <w:szCs w:val="22"/>
          <w:lang w:val="en-GB"/>
        </w:rPr>
        <w:t xml:space="preserve"> addresses</w:t>
      </w:r>
      <w:r w:rsidR="009D1D20">
        <w:rPr>
          <w:rFonts w:asciiTheme="minorHAnsi" w:hAnsiTheme="minorHAnsi"/>
          <w:sz w:val="22"/>
          <w:szCs w:val="22"/>
          <w:lang w:val="en-GB"/>
        </w:rPr>
        <w:t xml:space="preserve"> and only 5</w:t>
      </w:r>
      <w:r w:rsidR="006E6F95">
        <w:rPr>
          <w:rFonts w:asciiTheme="minorHAnsi" w:hAnsiTheme="minorHAnsi"/>
          <w:sz w:val="22"/>
          <w:szCs w:val="22"/>
          <w:lang w:val="en-GB"/>
        </w:rPr>
        <w:t xml:space="preserve"> had ABS rules</w:t>
      </w:r>
      <w:r>
        <w:rPr>
          <w:rFonts w:asciiTheme="minorHAnsi" w:hAnsiTheme="minorHAnsi"/>
          <w:sz w:val="22"/>
          <w:szCs w:val="22"/>
          <w:lang w:val="en-GB"/>
        </w:rPr>
        <w:t xml:space="preserve">. This analysis </w:t>
      </w:r>
      <w:r w:rsidR="001A7AE3">
        <w:rPr>
          <w:rFonts w:asciiTheme="minorHAnsi" w:hAnsiTheme="minorHAnsi"/>
          <w:sz w:val="22"/>
          <w:szCs w:val="22"/>
          <w:lang w:val="en-GB"/>
        </w:rPr>
        <w:t>characterizes</w:t>
      </w:r>
      <w:r>
        <w:rPr>
          <w:rFonts w:asciiTheme="minorHAnsi" w:hAnsiTheme="minorHAnsi"/>
          <w:sz w:val="22"/>
          <w:szCs w:val="22"/>
          <w:lang w:val="en-GB"/>
        </w:rPr>
        <w:t xml:space="preserve"> the situation regarding information for compliance by researchers, still up to now.</w:t>
      </w:r>
      <w:r w:rsidRPr="00E47149">
        <w:rPr>
          <w:rFonts w:asciiTheme="minorHAnsi" w:hAnsiTheme="minorHAnsi"/>
          <w:sz w:val="22"/>
          <w:szCs w:val="22"/>
          <w:lang w:val="en-GB"/>
        </w:rPr>
        <w:t xml:space="preserve"> </w:t>
      </w:r>
    </w:p>
    <w:p w:rsidR="00F87BB7" w:rsidRDefault="00F87BB7" w:rsidP="00124349">
      <w:pPr>
        <w:pStyle w:val="NurText"/>
        <w:spacing w:line="360" w:lineRule="auto"/>
        <w:jc w:val="both"/>
        <w:rPr>
          <w:rFonts w:asciiTheme="minorHAnsi" w:hAnsiTheme="minorHAnsi"/>
          <w:sz w:val="22"/>
          <w:szCs w:val="22"/>
          <w:lang w:val="en-US"/>
        </w:rPr>
      </w:pPr>
    </w:p>
    <w:p w:rsidR="00780132" w:rsidRDefault="00FC4467" w:rsidP="005F6D92">
      <w:pPr>
        <w:spacing w:line="360" w:lineRule="auto"/>
        <w:jc w:val="both"/>
      </w:pPr>
      <w:r>
        <w:t>Recent interviews about</w:t>
      </w:r>
      <w:r w:rsidR="00B62ED8">
        <w:t xml:space="preserve"> the use of the guidelines</w:t>
      </w:r>
      <w:r w:rsidR="005F6D92">
        <w:t>,</w:t>
      </w:r>
      <w:r w:rsidR="00B62ED8">
        <w:t xml:space="preserve"> provided the following </w:t>
      </w:r>
      <w:r>
        <w:t>insights</w:t>
      </w:r>
      <w:r w:rsidR="00B62ED8">
        <w:t>:</w:t>
      </w:r>
    </w:p>
    <w:p w:rsidR="00E91A81" w:rsidRDefault="00DE29E8" w:rsidP="00124349">
      <w:pPr>
        <w:pStyle w:val="Listenabsatz"/>
        <w:numPr>
          <w:ilvl w:val="0"/>
          <w:numId w:val="2"/>
        </w:numPr>
        <w:spacing w:line="360" w:lineRule="auto"/>
        <w:jc w:val="both"/>
      </w:pPr>
      <w:r>
        <w:t xml:space="preserve">The guidelines </w:t>
      </w:r>
      <w:r w:rsidR="00FD00FD">
        <w:t xml:space="preserve">provide </w:t>
      </w:r>
      <w:r>
        <w:t xml:space="preserve">important initial guidance towards the process of requesting access </w:t>
      </w:r>
      <w:r w:rsidR="00FD00FD">
        <w:t>to</w:t>
      </w:r>
      <w:r>
        <w:t xml:space="preserve"> biological and genetic material in general,</w:t>
      </w:r>
      <w:r w:rsidR="00FD00FD">
        <w:t xml:space="preserve"> in accordance with</w:t>
      </w:r>
      <w:r>
        <w:t xml:space="preserve"> CBD requirements.</w:t>
      </w:r>
    </w:p>
    <w:p w:rsidR="00DE29E8" w:rsidRDefault="00E91A81" w:rsidP="00124349">
      <w:pPr>
        <w:pStyle w:val="Listenabsatz"/>
        <w:numPr>
          <w:ilvl w:val="0"/>
          <w:numId w:val="2"/>
        </w:numPr>
        <w:spacing w:line="360" w:lineRule="auto"/>
        <w:jc w:val="both"/>
      </w:pPr>
      <w:r>
        <w:t xml:space="preserve">As </w:t>
      </w:r>
      <w:r w:rsidR="00DE29E8">
        <w:t xml:space="preserve">every country has developed or is in the process of developing own rules and procedures, </w:t>
      </w:r>
      <w:r>
        <w:t>following those steps can sometimes be very long and complicated (because procedures are not clear or are constantly changing).</w:t>
      </w:r>
      <w:r w:rsidR="00DE29E8">
        <w:t xml:space="preserve">   </w:t>
      </w:r>
    </w:p>
    <w:p w:rsidR="007830B5" w:rsidRPr="0058164B" w:rsidRDefault="007830B5" w:rsidP="007830B5">
      <w:pPr>
        <w:pStyle w:val="Listenabsatz"/>
        <w:numPr>
          <w:ilvl w:val="0"/>
          <w:numId w:val="2"/>
        </w:numPr>
        <w:spacing w:line="360" w:lineRule="auto"/>
        <w:jc w:val="both"/>
      </w:pPr>
      <w:r>
        <w:rPr>
          <w:lang w:val="es-PE"/>
        </w:rPr>
        <w:t xml:space="preserve">Even when the </w:t>
      </w:r>
      <w:r w:rsidR="007C6720">
        <w:rPr>
          <w:lang w:val="es-PE"/>
        </w:rPr>
        <w:t>interviewed</w:t>
      </w:r>
      <w:r>
        <w:rPr>
          <w:lang w:val="es-PE"/>
        </w:rPr>
        <w:t xml:space="preserve"> </w:t>
      </w:r>
      <w:r w:rsidR="001A7AE3">
        <w:rPr>
          <w:lang w:val="es-PE"/>
        </w:rPr>
        <w:t xml:space="preserve">researchers </w:t>
      </w:r>
      <w:r w:rsidR="009D1D20">
        <w:rPr>
          <w:lang w:val="es-PE"/>
        </w:rPr>
        <w:t xml:space="preserve">did </w:t>
      </w:r>
      <w:r w:rsidR="00FD00FD">
        <w:rPr>
          <w:lang w:val="es-PE"/>
        </w:rPr>
        <w:t xml:space="preserve">not </w:t>
      </w:r>
      <w:r w:rsidR="009D1D20">
        <w:rPr>
          <w:lang w:val="es-PE"/>
        </w:rPr>
        <w:t xml:space="preserve">had to </w:t>
      </w:r>
      <w:r>
        <w:rPr>
          <w:lang w:val="es-PE"/>
        </w:rPr>
        <w:t xml:space="preserve">sign </w:t>
      </w:r>
      <w:r w:rsidR="001A7AE3">
        <w:rPr>
          <w:lang w:val="es-PE"/>
        </w:rPr>
        <w:t xml:space="preserve">an </w:t>
      </w:r>
      <w:r>
        <w:rPr>
          <w:lang w:val="es-PE"/>
        </w:rPr>
        <w:t>ABS contract, all were aware of  other procedures in place, such as research permits, export permits or even sanitary certificates.</w:t>
      </w:r>
    </w:p>
    <w:p w:rsidR="00A025F0" w:rsidRDefault="00A025F0" w:rsidP="00124349">
      <w:pPr>
        <w:pStyle w:val="Listenabsatz"/>
        <w:numPr>
          <w:ilvl w:val="0"/>
          <w:numId w:val="2"/>
        </w:numPr>
        <w:spacing w:line="360" w:lineRule="auto"/>
        <w:jc w:val="both"/>
      </w:pPr>
      <w:r>
        <w:t xml:space="preserve">Counterparts from the foreign country and </w:t>
      </w:r>
      <w:r w:rsidR="00807373">
        <w:t xml:space="preserve">colleagues </w:t>
      </w:r>
      <w:r>
        <w:t>from Germ</w:t>
      </w:r>
      <w:r w:rsidR="00DC18C0">
        <w:t>any or other European countries</w:t>
      </w:r>
      <w:r>
        <w:t xml:space="preserve"> frequently help in the process </w:t>
      </w:r>
      <w:r w:rsidR="007830B5">
        <w:t xml:space="preserve">of gaining legal access and permits </w:t>
      </w:r>
      <w:r>
        <w:t>or provide valuable information on how to</w:t>
      </w:r>
      <w:r w:rsidR="00E91A81">
        <w:t xml:space="preserve"> proceed</w:t>
      </w:r>
      <w:r>
        <w:t>.</w:t>
      </w:r>
    </w:p>
    <w:p w:rsidR="00A025F0" w:rsidRDefault="00FD00FD" w:rsidP="00124349">
      <w:pPr>
        <w:pStyle w:val="Listenabsatz"/>
        <w:numPr>
          <w:ilvl w:val="0"/>
          <w:numId w:val="2"/>
        </w:numPr>
        <w:spacing w:line="360" w:lineRule="auto"/>
        <w:jc w:val="both"/>
      </w:pPr>
      <w:r>
        <w:lastRenderedPageBreak/>
        <w:t xml:space="preserve">Knowledge of </w:t>
      </w:r>
      <w:r w:rsidR="00A025F0">
        <w:t xml:space="preserve">the language of the </w:t>
      </w:r>
      <w:r>
        <w:t xml:space="preserve">provider </w:t>
      </w:r>
      <w:r w:rsidR="00A025F0">
        <w:t xml:space="preserve">country is </w:t>
      </w:r>
      <w:r>
        <w:t>very important</w:t>
      </w:r>
      <w:r w:rsidR="00A025F0">
        <w:t>, especially when visit</w:t>
      </w:r>
      <w:r>
        <w:t>ing</w:t>
      </w:r>
      <w:r w:rsidR="00A025F0">
        <w:t xml:space="preserve"> local authorities to explain </w:t>
      </w:r>
      <w:r w:rsidR="00DF3FEA">
        <w:t xml:space="preserve">the </w:t>
      </w:r>
      <w:r w:rsidR="00A025F0">
        <w:t>research</w:t>
      </w:r>
      <w:r w:rsidR="00DF3FEA">
        <w:t xml:space="preserve"> plan</w:t>
      </w:r>
      <w:r w:rsidR="00A025F0">
        <w:t>.</w:t>
      </w:r>
    </w:p>
    <w:p w:rsidR="00FD1D70" w:rsidRPr="00FD1D70" w:rsidRDefault="00FD1D70" w:rsidP="00124349">
      <w:pPr>
        <w:pStyle w:val="Listenabsatz"/>
        <w:numPr>
          <w:ilvl w:val="0"/>
          <w:numId w:val="2"/>
        </w:numPr>
        <w:spacing w:line="360" w:lineRule="auto"/>
        <w:jc w:val="both"/>
      </w:pPr>
      <w:r>
        <w:rPr>
          <w:lang w:val="es-PE"/>
        </w:rPr>
        <w:t xml:space="preserve">There is a number of </w:t>
      </w:r>
      <w:r w:rsidR="00DF3FEA">
        <w:rPr>
          <w:lang w:val="es-PE"/>
        </w:rPr>
        <w:t xml:space="preserve">model </w:t>
      </w:r>
      <w:r>
        <w:rPr>
          <w:lang w:val="es-PE"/>
        </w:rPr>
        <w:t xml:space="preserve">standards </w:t>
      </w:r>
      <w:r w:rsidRPr="00FD1D70">
        <w:rPr>
          <w:lang w:val="es-PE"/>
        </w:rPr>
        <w:t>for basic/non-commercial research</w:t>
      </w:r>
      <w:r>
        <w:rPr>
          <w:lang w:val="es-PE"/>
        </w:rPr>
        <w:t xml:space="preserve"> already agreed </w:t>
      </w:r>
      <w:r w:rsidR="00DF3FEA">
        <w:rPr>
          <w:lang w:val="es-PE"/>
        </w:rPr>
        <w:t xml:space="preserve">upon </w:t>
      </w:r>
      <w:r>
        <w:rPr>
          <w:lang w:val="es-PE"/>
        </w:rPr>
        <w:t xml:space="preserve">between </w:t>
      </w:r>
      <w:r w:rsidR="00DF3FEA">
        <w:rPr>
          <w:lang w:val="es-PE"/>
        </w:rPr>
        <w:t xml:space="preserve">researchers from user countries </w:t>
      </w:r>
      <w:r>
        <w:rPr>
          <w:lang w:val="es-PE"/>
        </w:rPr>
        <w:t xml:space="preserve">and </w:t>
      </w:r>
      <w:r w:rsidR="00FD00FD">
        <w:rPr>
          <w:lang w:val="es-PE"/>
        </w:rPr>
        <w:t xml:space="preserve">authorities of </w:t>
      </w:r>
      <w:r>
        <w:rPr>
          <w:lang w:val="es-PE"/>
        </w:rPr>
        <w:t xml:space="preserve">provider countries. </w:t>
      </w:r>
      <w:r w:rsidRPr="00FD1D70">
        <w:rPr>
          <w:lang w:val="es-PE"/>
        </w:rPr>
        <w:t xml:space="preserve">Some </w:t>
      </w:r>
      <w:r>
        <w:rPr>
          <w:lang w:val="es-PE"/>
        </w:rPr>
        <w:t xml:space="preserve">of the most common </w:t>
      </w:r>
      <w:r w:rsidR="004B083A">
        <w:rPr>
          <w:lang w:val="es-PE"/>
        </w:rPr>
        <w:t xml:space="preserve">points </w:t>
      </w:r>
      <w:r>
        <w:rPr>
          <w:lang w:val="es-PE"/>
        </w:rPr>
        <w:t>are:</w:t>
      </w:r>
      <w:r w:rsidRPr="00FD1D70">
        <w:rPr>
          <w:lang w:val="es-PE"/>
        </w:rPr>
        <w:t xml:space="preserve"> </w:t>
      </w:r>
    </w:p>
    <w:p w:rsidR="00FD1D70" w:rsidRPr="00FD1D70" w:rsidRDefault="00FD1D70" w:rsidP="00FD1D70">
      <w:pPr>
        <w:pStyle w:val="Listenabsatz"/>
        <w:numPr>
          <w:ilvl w:val="1"/>
          <w:numId w:val="2"/>
        </w:numPr>
        <w:spacing w:line="360" w:lineRule="auto"/>
        <w:jc w:val="both"/>
      </w:pPr>
      <w:r w:rsidRPr="00FD1D70">
        <w:rPr>
          <w:lang w:val="es-PE"/>
        </w:rPr>
        <w:t>Collaboration with local partners</w:t>
      </w:r>
      <w:r>
        <w:rPr>
          <w:lang w:val="es-PE"/>
        </w:rPr>
        <w:t xml:space="preserve">, most desirable but not necessarily </w:t>
      </w:r>
      <w:r w:rsidR="004B083A">
        <w:rPr>
          <w:lang w:val="es-PE"/>
        </w:rPr>
        <w:t xml:space="preserve">on the basis of </w:t>
      </w:r>
      <w:r>
        <w:rPr>
          <w:lang w:val="es-PE"/>
        </w:rPr>
        <w:t xml:space="preserve">institutional </w:t>
      </w:r>
      <w:r w:rsidRPr="00FD1D70">
        <w:rPr>
          <w:lang w:val="es-PE"/>
        </w:rPr>
        <w:t>agreements</w:t>
      </w:r>
      <w:r>
        <w:rPr>
          <w:lang w:val="es-PE"/>
        </w:rPr>
        <w:t xml:space="preserve"> (MoU</w:t>
      </w:r>
      <w:r w:rsidRPr="00FD1D70">
        <w:rPr>
          <w:lang w:val="es-PE"/>
        </w:rPr>
        <w:t>)</w:t>
      </w:r>
      <w:r>
        <w:rPr>
          <w:lang w:val="es-PE"/>
        </w:rPr>
        <w:t xml:space="preserve">. </w:t>
      </w:r>
    </w:p>
    <w:p w:rsidR="00FD1D70" w:rsidRPr="00FD1D70" w:rsidRDefault="00FD1D70" w:rsidP="00FD1D70">
      <w:pPr>
        <w:pStyle w:val="Listenabsatz"/>
        <w:numPr>
          <w:ilvl w:val="1"/>
          <w:numId w:val="2"/>
        </w:numPr>
        <w:spacing w:line="360" w:lineRule="auto"/>
        <w:jc w:val="both"/>
      </w:pPr>
      <w:r>
        <w:rPr>
          <w:lang w:val="es-PE"/>
        </w:rPr>
        <w:t xml:space="preserve">Participation </w:t>
      </w:r>
      <w:r w:rsidR="00DF3FEA">
        <w:rPr>
          <w:lang w:val="es-PE"/>
        </w:rPr>
        <w:t xml:space="preserve">by counterparts or students </w:t>
      </w:r>
      <w:r>
        <w:rPr>
          <w:lang w:val="es-PE"/>
        </w:rPr>
        <w:t>in field work</w:t>
      </w:r>
      <w:r w:rsidR="00A025F0">
        <w:rPr>
          <w:lang w:val="es-PE"/>
        </w:rPr>
        <w:t xml:space="preserve"> which results in c</w:t>
      </w:r>
      <w:r w:rsidR="00362933">
        <w:rPr>
          <w:lang w:val="es-PE"/>
        </w:rPr>
        <w:t>a</w:t>
      </w:r>
      <w:r w:rsidR="00A025F0">
        <w:rPr>
          <w:lang w:val="es-PE"/>
        </w:rPr>
        <w:t>pacity-</w:t>
      </w:r>
      <w:bookmarkStart w:id="0" w:name="_GoBack"/>
      <w:bookmarkEnd w:id="0"/>
      <w:r w:rsidR="00A025F0">
        <w:rPr>
          <w:lang w:val="es-PE"/>
        </w:rPr>
        <w:t>building at dif</w:t>
      </w:r>
      <w:r w:rsidR="00DF3FEA">
        <w:rPr>
          <w:lang w:val="es-PE"/>
        </w:rPr>
        <w:t>f</w:t>
      </w:r>
      <w:r w:rsidR="00A025F0">
        <w:rPr>
          <w:lang w:val="es-PE"/>
        </w:rPr>
        <w:t xml:space="preserve">erent </w:t>
      </w:r>
      <w:r w:rsidR="00DF3FEA">
        <w:rPr>
          <w:lang w:val="es-PE"/>
        </w:rPr>
        <w:t>academic levels</w:t>
      </w:r>
      <w:r w:rsidR="00A025F0">
        <w:rPr>
          <w:lang w:val="es-PE"/>
        </w:rPr>
        <w:t xml:space="preserve">. </w:t>
      </w:r>
      <w:r w:rsidR="004B083A">
        <w:rPr>
          <w:lang w:val="es-PE"/>
        </w:rPr>
        <w:t>If possible visits</w:t>
      </w:r>
      <w:r w:rsidR="00861597">
        <w:rPr>
          <w:lang w:val="es-PE"/>
        </w:rPr>
        <w:t xml:space="preserve"> of</w:t>
      </w:r>
      <w:r w:rsidR="00A025F0">
        <w:rPr>
          <w:lang w:val="es-PE"/>
        </w:rPr>
        <w:t xml:space="preserve"> students or partners in German universities or research centers</w:t>
      </w:r>
      <w:r w:rsidR="00861597">
        <w:rPr>
          <w:lang w:val="es-PE"/>
        </w:rPr>
        <w:t xml:space="preserve"> should be arranged</w:t>
      </w:r>
      <w:r w:rsidR="00A025F0">
        <w:rPr>
          <w:lang w:val="es-PE"/>
        </w:rPr>
        <w:t>.</w:t>
      </w:r>
    </w:p>
    <w:p w:rsidR="00FD1D70" w:rsidRPr="00FD1D70" w:rsidRDefault="00DF3FEA" w:rsidP="00FD1D70">
      <w:pPr>
        <w:pStyle w:val="Listenabsatz"/>
        <w:numPr>
          <w:ilvl w:val="1"/>
          <w:numId w:val="2"/>
        </w:numPr>
        <w:spacing w:line="360" w:lineRule="auto"/>
        <w:jc w:val="both"/>
      </w:pPr>
      <w:r>
        <w:rPr>
          <w:lang w:val="es-PE"/>
        </w:rPr>
        <w:t>Sharing of data</w:t>
      </w:r>
      <w:r w:rsidR="00FD1D70" w:rsidRPr="00FD1D70">
        <w:rPr>
          <w:lang w:val="es-PE"/>
        </w:rPr>
        <w:t xml:space="preserve">, especially information on the samples taken in </w:t>
      </w:r>
      <w:r w:rsidR="00D92997">
        <w:rPr>
          <w:lang w:val="es-PE"/>
        </w:rPr>
        <w:t xml:space="preserve">the provider </w:t>
      </w:r>
      <w:r w:rsidR="00FD1D70" w:rsidRPr="00FD1D70">
        <w:rPr>
          <w:lang w:val="es-PE"/>
        </w:rPr>
        <w:t xml:space="preserve">country (scientific names, geographical and political location), and </w:t>
      </w:r>
      <w:r>
        <w:rPr>
          <w:lang w:val="es-PE"/>
        </w:rPr>
        <w:t xml:space="preserve">of </w:t>
      </w:r>
      <w:r w:rsidR="00D92997">
        <w:rPr>
          <w:lang w:val="es-PE"/>
        </w:rPr>
        <w:t xml:space="preserve">the </w:t>
      </w:r>
      <w:r w:rsidR="00FD1D70" w:rsidRPr="00FD1D70">
        <w:rPr>
          <w:lang w:val="es-PE"/>
        </w:rPr>
        <w:t>results of studies.</w:t>
      </w:r>
    </w:p>
    <w:p w:rsidR="00FD1D70" w:rsidRPr="00A025F0" w:rsidRDefault="00D92997" w:rsidP="00FD1D70">
      <w:pPr>
        <w:pStyle w:val="Listenabsatz"/>
        <w:numPr>
          <w:ilvl w:val="1"/>
          <w:numId w:val="2"/>
        </w:numPr>
        <w:spacing w:line="360" w:lineRule="auto"/>
        <w:jc w:val="both"/>
      </w:pPr>
      <w:r w:rsidRPr="00FD1D70">
        <w:rPr>
          <w:lang w:val="es-PE"/>
        </w:rPr>
        <w:t>Shar</w:t>
      </w:r>
      <w:r>
        <w:rPr>
          <w:lang w:val="es-PE"/>
        </w:rPr>
        <w:t>ing</w:t>
      </w:r>
      <w:r w:rsidRPr="00FD1D70">
        <w:rPr>
          <w:lang w:val="es-PE"/>
        </w:rPr>
        <w:t xml:space="preserve"> </w:t>
      </w:r>
      <w:r w:rsidR="00FD1D70" w:rsidRPr="00FD1D70">
        <w:rPr>
          <w:lang w:val="es-PE"/>
        </w:rPr>
        <w:t xml:space="preserve">of results is usually </w:t>
      </w:r>
      <w:r w:rsidR="00E91A81">
        <w:rPr>
          <w:lang w:val="es-PE"/>
        </w:rPr>
        <w:t xml:space="preserve">made in </w:t>
      </w:r>
      <w:r w:rsidR="00FD1D70" w:rsidRPr="00FD1D70">
        <w:rPr>
          <w:lang w:val="es-PE"/>
        </w:rPr>
        <w:t>the form of a scientific publication</w:t>
      </w:r>
      <w:r w:rsidR="00DF3FEA">
        <w:rPr>
          <w:lang w:val="es-PE"/>
        </w:rPr>
        <w:t>; but</w:t>
      </w:r>
      <w:r w:rsidR="00FD1D70" w:rsidRPr="00FD1D70">
        <w:rPr>
          <w:lang w:val="es-PE"/>
        </w:rPr>
        <w:t xml:space="preserve"> additional material such as pictures, </w:t>
      </w:r>
      <w:r w:rsidR="00DF3FEA">
        <w:rPr>
          <w:lang w:val="es-PE"/>
        </w:rPr>
        <w:t xml:space="preserve">should be provided, as well as </w:t>
      </w:r>
      <w:r w:rsidR="00FD1D70" w:rsidRPr="00FD1D70">
        <w:rPr>
          <w:lang w:val="es-PE"/>
        </w:rPr>
        <w:t>accesibility to data bases</w:t>
      </w:r>
      <w:r w:rsidR="00FD1D70">
        <w:rPr>
          <w:lang w:val="es-PE"/>
        </w:rPr>
        <w:t>.</w:t>
      </w:r>
    </w:p>
    <w:p w:rsidR="0058164B" w:rsidRDefault="0058164B" w:rsidP="0058164B">
      <w:pPr>
        <w:pStyle w:val="Listenabsatz"/>
        <w:spacing w:line="360" w:lineRule="auto"/>
        <w:jc w:val="both"/>
      </w:pPr>
    </w:p>
    <w:p w:rsidR="00362933" w:rsidRDefault="00616079" w:rsidP="00124349">
      <w:pPr>
        <w:pStyle w:val="Listenabsatz"/>
        <w:numPr>
          <w:ilvl w:val="0"/>
          <w:numId w:val="2"/>
        </w:numPr>
        <w:spacing w:line="360" w:lineRule="auto"/>
        <w:jc w:val="both"/>
      </w:pPr>
      <w:r>
        <w:t xml:space="preserve">Knowledge about the CBD (and the Nagoya protocol) and the relevant obligations is not as widespread in </w:t>
      </w:r>
      <w:r w:rsidR="0010646E">
        <w:t xml:space="preserve">the </w:t>
      </w:r>
      <w:r>
        <w:t>German</w:t>
      </w:r>
      <w:r w:rsidR="0010646E">
        <w:t xml:space="preserve"> scientific community</w:t>
      </w:r>
      <w:r>
        <w:t xml:space="preserve"> as one would expect. Therefore</w:t>
      </w:r>
      <w:r w:rsidR="00DC18C0">
        <w:t>,</w:t>
      </w:r>
      <w:r>
        <w:t xml:space="preserve"> </w:t>
      </w:r>
      <w:r w:rsidR="001103EB">
        <w:t xml:space="preserve">the guidelines contribute to </w:t>
      </w:r>
      <w:r w:rsidR="009D3D8A">
        <w:t xml:space="preserve">highlight the </w:t>
      </w:r>
      <w:r w:rsidR="001103EB">
        <w:t>CBD/ABS objectives and related legally binding regulations</w:t>
      </w:r>
      <w:r w:rsidR="009D3D8A">
        <w:t>.</w:t>
      </w:r>
    </w:p>
    <w:p w:rsidR="00362933" w:rsidRDefault="00362933" w:rsidP="00124349">
      <w:pPr>
        <w:pStyle w:val="Listenabsatz"/>
        <w:numPr>
          <w:ilvl w:val="0"/>
          <w:numId w:val="2"/>
        </w:numPr>
        <w:spacing w:line="360" w:lineRule="auto"/>
        <w:jc w:val="both"/>
      </w:pPr>
      <w:r>
        <w:t xml:space="preserve">Capacity building and technology transfer are benefits more difficult to share when </w:t>
      </w:r>
      <w:r w:rsidR="00476618">
        <w:t xml:space="preserve">conducting research in several countries at a time, as in </w:t>
      </w:r>
      <w:r w:rsidR="00AE5C52">
        <w:t xml:space="preserve">taxonomy and </w:t>
      </w:r>
      <w:r w:rsidR="00476618">
        <w:t>systematic, when time and resources must be split and shared among more</w:t>
      </w:r>
      <w:r w:rsidR="00AE5C52">
        <w:t xml:space="preserve"> countries</w:t>
      </w:r>
      <w:r>
        <w:t>, or for small projects</w:t>
      </w:r>
      <w:r w:rsidR="00476618">
        <w:t>.</w:t>
      </w:r>
      <w:r>
        <w:t xml:space="preserve"> Instead, long-term collaborations in single countries bring much more benefits to provider countries.</w:t>
      </w:r>
      <w:r w:rsidR="00476618">
        <w:t xml:space="preserve">  </w:t>
      </w:r>
    </w:p>
    <w:p w:rsidR="00E570C3" w:rsidRDefault="00E570C3" w:rsidP="00124349">
      <w:pPr>
        <w:pStyle w:val="Listenabsatz"/>
        <w:numPr>
          <w:ilvl w:val="0"/>
          <w:numId w:val="2"/>
        </w:numPr>
        <w:spacing w:line="360" w:lineRule="auto"/>
        <w:jc w:val="both"/>
      </w:pPr>
      <w:r>
        <w:t xml:space="preserve">The exchange of experiences among German researchers dealing with ABS procedures in </w:t>
      </w:r>
      <w:r w:rsidR="009D3D8A">
        <w:t xml:space="preserve">provider </w:t>
      </w:r>
      <w:r>
        <w:t>countries</w:t>
      </w:r>
      <w:r w:rsidR="00A22094">
        <w:t xml:space="preserve"> is very important for finding </w:t>
      </w:r>
      <w:r>
        <w:t>the appropriate steps</w:t>
      </w:r>
      <w:r w:rsidR="00A22094">
        <w:t xml:space="preserve"> and authorities. </w:t>
      </w:r>
    </w:p>
    <w:p w:rsidR="007F4438" w:rsidRDefault="007F4438" w:rsidP="00ED416C">
      <w:pPr>
        <w:spacing w:line="360" w:lineRule="auto"/>
        <w:jc w:val="both"/>
      </w:pPr>
    </w:p>
    <w:p w:rsidR="007F4438" w:rsidRPr="008A47C4" w:rsidRDefault="007F4438" w:rsidP="007F4438">
      <w:pPr>
        <w:pStyle w:val="NurText"/>
        <w:spacing w:line="360" w:lineRule="auto"/>
        <w:rPr>
          <w:rFonts w:asciiTheme="minorHAnsi" w:hAnsiTheme="minorHAnsi"/>
          <w:sz w:val="22"/>
          <w:szCs w:val="22"/>
          <w:lang w:val="en-US"/>
        </w:rPr>
      </w:pPr>
      <w:r>
        <w:rPr>
          <w:rFonts w:asciiTheme="minorHAnsi" w:hAnsiTheme="minorHAnsi"/>
          <w:sz w:val="22"/>
          <w:szCs w:val="22"/>
          <w:lang w:val="en-US"/>
        </w:rPr>
        <w:t>OUTLOOK</w:t>
      </w:r>
      <w:r w:rsidRPr="008A47C4">
        <w:rPr>
          <w:rFonts w:asciiTheme="minorHAnsi" w:hAnsiTheme="minorHAnsi"/>
          <w:sz w:val="22"/>
          <w:szCs w:val="22"/>
          <w:lang w:val="en-US"/>
        </w:rPr>
        <w:t xml:space="preserve"> FOR FUTURE </w:t>
      </w:r>
      <w:r>
        <w:rPr>
          <w:rFonts w:asciiTheme="minorHAnsi" w:hAnsiTheme="minorHAnsi"/>
          <w:sz w:val="22"/>
          <w:szCs w:val="22"/>
          <w:lang w:val="en-US"/>
        </w:rPr>
        <w:t xml:space="preserve">WORK UNDER THE SCOPE OF </w:t>
      </w:r>
      <w:r w:rsidRPr="008A47C4">
        <w:rPr>
          <w:rFonts w:asciiTheme="minorHAnsi" w:hAnsiTheme="minorHAnsi"/>
          <w:sz w:val="22"/>
          <w:szCs w:val="22"/>
          <w:lang w:val="en-US"/>
        </w:rPr>
        <w:t xml:space="preserve">THE NAGOYA PROTOCOL </w:t>
      </w:r>
    </w:p>
    <w:p w:rsidR="007F4438" w:rsidRPr="00F20808" w:rsidRDefault="007F4438" w:rsidP="007F4438">
      <w:pPr>
        <w:pStyle w:val="NurText"/>
        <w:spacing w:line="360" w:lineRule="auto"/>
        <w:rPr>
          <w:rFonts w:asciiTheme="minorHAnsi" w:hAnsiTheme="minorHAnsi"/>
          <w:lang w:val="en-US"/>
        </w:rPr>
      </w:pPr>
    </w:p>
    <w:p w:rsidR="007F4438" w:rsidRDefault="007F4438" w:rsidP="007F4438">
      <w:pPr>
        <w:pStyle w:val="Default"/>
        <w:spacing w:line="360" w:lineRule="auto"/>
        <w:jc w:val="both"/>
        <w:rPr>
          <w:rFonts w:asciiTheme="minorHAnsi" w:hAnsiTheme="minorHAnsi"/>
          <w:sz w:val="22"/>
          <w:szCs w:val="22"/>
          <w:lang w:val="en-US"/>
        </w:rPr>
      </w:pPr>
      <w:r>
        <w:rPr>
          <w:rFonts w:asciiTheme="minorHAnsi" w:hAnsiTheme="minorHAnsi"/>
          <w:sz w:val="22"/>
          <w:szCs w:val="22"/>
          <w:lang w:val="en-US"/>
        </w:rPr>
        <w:t>W</w:t>
      </w:r>
      <w:r w:rsidRPr="00CC262F">
        <w:rPr>
          <w:rFonts w:asciiTheme="minorHAnsi" w:hAnsiTheme="minorHAnsi"/>
          <w:sz w:val="22"/>
          <w:szCs w:val="22"/>
          <w:lang w:val="en-US"/>
        </w:rPr>
        <w:t>i</w:t>
      </w:r>
      <w:r>
        <w:rPr>
          <w:rFonts w:asciiTheme="minorHAnsi" w:hAnsiTheme="minorHAnsi"/>
          <w:sz w:val="22"/>
          <w:szCs w:val="22"/>
          <w:lang w:val="en-US"/>
        </w:rPr>
        <w:t xml:space="preserve">th the </w:t>
      </w:r>
      <w:r w:rsidRPr="00CC262F">
        <w:rPr>
          <w:rFonts w:asciiTheme="minorHAnsi" w:hAnsiTheme="minorHAnsi"/>
          <w:sz w:val="22"/>
          <w:szCs w:val="22"/>
          <w:lang w:val="en-US"/>
        </w:rPr>
        <w:t xml:space="preserve">adoption of </w:t>
      </w:r>
      <w:r>
        <w:rPr>
          <w:rFonts w:asciiTheme="minorHAnsi" w:hAnsiTheme="minorHAnsi"/>
          <w:sz w:val="22"/>
          <w:szCs w:val="22"/>
          <w:lang w:val="en-US"/>
        </w:rPr>
        <w:t>the</w:t>
      </w:r>
      <w:r w:rsidRPr="00CC262F">
        <w:rPr>
          <w:rFonts w:asciiTheme="minorHAnsi" w:hAnsiTheme="minorHAnsi"/>
          <w:sz w:val="22"/>
          <w:szCs w:val="22"/>
          <w:lang w:val="en-US"/>
        </w:rPr>
        <w:t xml:space="preserve"> guidelines</w:t>
      </w:r>
      <w:r>
        <w:rPr>
          <w:rFonts w:asciiTheme="minorHAnsi" w:hAnsiTheme="minorHAnsi"/>
          <w:sz w:val="22"/>
          <w:szCs w:val="22"/>
          <w:lang w:val="en-US"/>
        </w:rPr>
        <w:t xml:space="preserve"> in 2008,</w:t>
      </w:r>
      <w:r w:rsidRPr="00CC262F">
        <w:rPr>
          <w:rFonts w:asciiTheme="minorHAnsi" w:hAnsiTheme="minorHAnsi"/>
          <w:sz w:val="22"/>
          <w:szCs w:val="22"/>
          <w:lang w:val="en-US"/>
        </w:rPr>
        <w:t xml:space="preserve"> DFG demonstrated </w:t>
      </w:r>
      <w:r>
        <w:rPr>
          <w:rFonts w:asciiTheme="minorHAnsi" w:hAnsiTheme="minorHAnsi"/>
          <w:sz w:val="22"/>
          <w:szCs w:val="22"/>
          <w:lang w:val="en-US"/>
        </w:rPr>
        <w:t>its commitment to</w:t>
      </w:r>
      <w:r w:rsidRPr="00CC262F">
        <w:rPr>
          <w:rFonts w:asciiTheme="minorHAnsi" w:hAnsiTheme="minorHAnsi"/>
          <w:sz w:val="22"/>
          <w:szCs w:val="22"/>
          <w:lang w:val="en-US"/>
        </w:rPr>
        <w:t xml:space="preserve"> </w:t>
      </w:r>
      <w:r>
        <w:rPr>
          <w:rFonts w:asciiTheme="minorHAnsi" w:hAnsiTheme="minorHAnsi"/>
          <w:sz w:val="22"/>
          <w:szCs w:val="22"/>
          <w:lang w:val="en-US"/>
        </w:rPr>
        <w:t>contribute to the achievement of the</w:t>
      </w:r>
      <w:r w:rsidRPr="00CC262F">
        <w:rPr>
          <w:rFonts w:asciiTheme="minorHAnsi" w:hAnsiTheme="minorHAnsi"/>
          <w:sz w:val="22"/>
          <w:szCs w:val="22"/>
          <w:lang w:val="en-US"/>
        </w:rPr>
        <w:t xml:space="preserve"> ABS /CBD </w:t>
      </w:r>
      <w:r>
        <w:rPr>
          <w:rFonts w:asciiTheme="minorHAnsi" w:hAnsiTheme="minorHAnsi"/>
          <w:sz w:val="22"/>
          <w:szCs w:val="22"/>
          <w:lang w:val="en-US"/>
        </w:rPr>
        <w:t>objectives in compliance</w:t>
      </w:r>
      <w:r w:rsidRPr="00CC262F">
        <w:rPr>
          <w:rFonts w:asciiTheme="minorHAnsi" w:hAnsiTheme="minorHAnsi"/>
          <w:sz w:val="22"/>
          <w:szCs w:val="22"/>
          <w:lang w:val="en-US"/>
        </w:rPr>
        <w:t xml:space="preserve"> with the Nagoya</w:t>
      </w:r>
      <w:r>
        <w:rPr>
          <w:rFonts w:asciiTheme="minorHAnsi" w:hAnsiTheme="minorHAnsi"/>
          <w:sz w:val="22"/>
          <w:szCs w:val="22"/>
          <w:lang w:val="en-US"/>
        </w:rPr>
        <w:t xml:space="preserve"> Protocol, however its relevant functions are limited by its </w:t>
      </w:r>
      <w:r w:rsidR="00DF3FEA">
        <w:rPr>
          <w:rFonts w:asciiTheme="minorHAnsi" w:hAnsiTheme="minorHAnsi"/>
          <w:sz w:val="22"/>
          <w:szCs w:val="22"/>
          <w:lang w:val="en-US"/>
        </w:rPr>
        <w:t xml:space="preserve">legal </w:t>
      </w:r>
      <w:r>
        <w:rPr>
          <w:rFonts w:asciiTheme="minorHAnsi" w:hAnsiTheme="minorHAnsi"/>
          <w:sz w:val="22"/>
          <w:szCs w:val="22"/>
          <w:lang w:val="en-US"/>
        </w:rPr>
        <w:t>nature</w:t>
      </w:r>
      <w:r w:rsidRPr="00CC262F">
        <w:rPr>
          <w:rFonts w:asciiTheme="minorHAnsi" w:hAnsiTheme="minorHAnsi"/>
          <w:sz w:val="22"/>
          <w:szCs w:val="22"/>
          <w:lang w:val="en-US"/>
        </w:rPr>
        <w:t>.</w:t>
      </w:r>
      <w:r>
        <w:rPr>
          <w:rFonts w:asciiTheme="minorHAnsi" w:hAnsiTheme="minorHAnsi"/>
          <w:sz w:val="22"/>
          <w:szCs w:val="22"/>
          <w:lang w:val="en-US"/>
        </w:rPr>
        <w:t xml:space="preserve"> </w:t>
      </w:r>
    </w:p>
    <w:p w:rsidR="007F4438" w:rsidRPr="007F23FD" w:rsidRDefault="007F4438" w:rsidP="007F4438">
      <w:pPr>
        <w:pStyle w:val="Default"/>
        <w:jc w:val="both"/>
        <w:rPr>
          <w:lang w:val="en-US"/>
        </w:rPr>
      </w:pPr>
    </w:p>
    <w:p w:rsidR="007F4438" w:rsidRDefault="007F4438" w:rsidP="007F4438">
      <w:pPr>
        <w:spacing w:line="360" w:lineRule="auto"/>
        <w:jc w:val="both"/>
      </w:pPr>
      <w:r w:rsidRPr="00CC262F">
        <w:t xml:space="preserve">At the moment, </w:t>
      </w:r>
      <w:r>
        <w:t xml:space="preserve">the working group is preparing a document with model clauses, to better advise </w:t>
      </w:r>
      <w:r w:rsidR="0027683D">
        <w:t xml:space="preserve">the </w:t>
      </w:r>
      <w:r w:rsidR="001103EB">
        <w:t>contract partners</w:t>
      </w:r>
      <w:r w:rsidR="0027683D">
        <w:t xml:space="preserve">, </w:t>
      </w:r>
      <w:r>
        <w:t xml:space="preserve">when establishing agreements for access to genetic resources and collaborations in accordance with the Nagoya Protocol. The group has also work underway, to gain information about the use of the guidelines, and to update the current version in agreement with the expected European and German regulations and law, respectively. However, as the current version does not contradict the NP principles, and since the European and German regulations are not yet decided, the Guidelines </w:t>
      </w:r>
      <w:r w:rsidR="00BC70E7">
        <w:t>are</w:t>
      </w:r>
      <w:r>
        <w:t xml:space="preserve"> still appli</w:t>
      </w:r>
      <w:r w:rsidR="00BC70E7">
        <w:t>cable</w:t>
      </w:r>
      <w:r>
        <w:t>.</w:t>
      </w:r>
    </w:p>
    <w:p w:rsidR="00E570C3" w:rsidRDefault="005F6D92" w:rsidP="00ED416C">
      <w:pPr>
        <w:spacing w:line="360" w:lineRule="auto"/>
        <w:jc w:val="both"/>
      </w:pPr>
      <w:r>
        <w:t xml:space="preserve">In light of the </w:t>
      </w:r>
      <w:r w:rsidR="00B1074B">
        <w:t>information gathered for this report,</w:t>
      </w:r>
      <w:r>
        <w:t xml:space="preserve"> </w:t>
      </w:r>
      <w:r w:rsidR="00B1074B">
        <w:t xml:space="preserve">we </w:t>
      </w:r>
      <w:r w:rsidR="00E570C3">
        <w:t>support and encourage the prompt establishment of the ABS</w:t>
      </w:r>
      <w:r w:rsidR="00E570C3" w:rsidRPr="00CC262F">
        <w:t xml:space="preserve"> </w:t>
      </w:r>
      <w:r w:rsidR="00E570C3">
        <w:t xml:space="preserve">clearing – house Portal (ABSCH), </w:t>
      </w:r>
      <w:r w:rsidR="00A22094">
        <w:t xml:space="preserve">which is </w:t>
      </w:r>
      <w:r w:rsidR="00E570C3">
        <w:t xml:space="preserve">now at its pilot stage (see </w:t>
      </w:r>
      <w:hyperlink r:id="rId10" w:history="1">
        <w:r w:rsidR="00E570C3" w:rsidRPr="005E266E">
          <w:rPr>
            <w:rStyle w:val="Hyperlink"/>
          </w:rPr>
          <w:t>https://absch.cbd.int/home</w:t>
        </w:r>
      </w:hyperlink>
      <w:r w:rsidR="00E570C3">
        <w:t xml:space="preserve">). We believe it will </w:t>
      </w:r>
      <w:r w:rsidR="007C6720">
        <w:t xml:space="preserve">greatly facilitate </w:t>
      </w:r>
      <w:r w:rsidR="00E570C3">
        <w:t>to follow the procedures for legal access</w:t>
      </w:r>
      <w:r w:rsidR="00C41739">
        <w:t xml:space="preserve"> by the biodiversity community</w:t>
      </w:r>
      <w:r w:rsidR="00A22094">
        <w:t xml:space="preserve"> in accordance with</w:t>
      </w:r>
      <w:r w:rsidR="00E570C3">
        <w:t xml:space="preserve"> the </w:t>
      </w:r>
      <w:r w:rsidR="00A22094">
        <w:t xml:space="preserve">ABS </w:t>
      </w:r>
      <w:r w:rsidR="00E570C3">
        <w:t>specificities of each country</w:t>
      </w:r>
      <w:r w:rsidR="00B27190">
        <w:t xml:space="preserve">. </w:t>
      </w:r>
      <w:r w:rsidR="00E570C3">
        <w:t>It should also provide information when there is no ABS regulation in place, what alternative procedures exist</w:t>
      </w:r>
      <w:r w:rsidR="00BC70E7">
        <w:t>.</w:t>
      </w:r>
    </w:p>
    <w:p w:rsidR="00CB7A89" w:rsidRDefault="00CB7A89" w:rsidP="00AE5C52">
      <w:pPr>
        <w:autoSpaceDE w:val="0"/>
        <w:autoSpaceDN w:val="0"/>
        <w:adjustRightInd w:val="0"/>
        <w:spacing w:after="0" w:line="360" w:lineRule="auto"/>
        <w:jc w:val="both"/>
      </w:pPr>
      <w:r>
        <w:t xml:space="preserve">Additionally, we </w:t>
      </w:r>
      <w:r w:rsidR="004B083A">
        <w:t xml:space="preserve">are prepared to </w:t>
      </w:r>
      <w:r w:rsidR="00BC70E7">
        <w:t xml:space="preserve">conduct </w:t>
      </w:r>
      <w:r>
        <w:t>a side-event during the 3</w:t>
      </w:r>
      <w:r w:rsidRPr="00CB7A89">
        <w:rPr>
          <w:vertAlign w:val="superscript"/>
        </w:rPr>
        <w:t>rd</w:t>
      </w:r>
      <w:r>
        <w:t xml:space="preserve"> </w:t>
      </w:r>
      <w:r w:rsidRPr="008A47C4">
        <w:rPr>
          <w:rFonts w:cs="Times New Roman"/>
        </w:rPr>
        <w:t>meeting of the Ad</w:t>
      </w:r>
      <w:r>
        <w:rPr>
          <w:rFonts w:cs="Times New Roman"/>
        </w:rPr>
        <w:t xml:space="preserve"> </w:t>
      </w:r>
      <w:r w:rsidRPr="008A47C4">
        <w:rPr>
          <w:rFonts w:cs="Times New Roman"/>
        </w:rPr>
        <w:t>Hoc Open-ended Intergovernmental Committee for the Nagoya Protocol on Access and</w:t>
      </w:r>
      <w:r>
        <w:rPr>
          <w:rFonts w:cs="Times New Roman"/>
        </w:rPr>
        <w:t xml:space="preserve"> </w:t>
      </w:r>
      <w:r w:rsidRPr="008A47C4">
        <w:rPr>
          <w:rFonts w:cs="Times New Roman"/>
        </w:rPr>
        <w:t>Benefit-sharing (ICNP 3)</w:t>
      </w:r>
      <w:r>
        <w:rPr>
          <w:rFonts w:cs="Times New Roman"/>
        </w:rPr>
        <w:t xml:space="preserve">, to report more thoroughly on the </w:t>
      </w:r>
      <w:r w:rsidR="00EB6BBF">
        <w:rPr>
          <w:rFonts w:cs="Times New Roman"/>
        </w:rPr>
        <w:t xml:space="preserve">use of the </w:t>
      </w:r>
      <w:r>
        <w:rPr>
          <w:rFonts w:cs="Times New Roman"/>
        </w:rPr>
        <w:t xml:space="preserve">guidelines and </w:t>
      </w:r>
      <w:r w:rsidR="00EB6BBF">
        <w:rPr>
          <w:rFonts w:cs="Times New Roman"/>
        </w:rPr>
        <w:t xml:space="preserve">the array of </w:t>
      </w:r>
      <w:r>
        <w:rPr>
          <w:rFonts w:cs="Times New Roman"/>
        </w:rPr>
        <w:t>benefits derived from non-commercial research.</w:t>
      </w:r>
    </w:p>
    <w:p w:rsidR="00AE5C52" w:rsidRDefault="00B27190" w:rsidP="00AE5C52">
      <w:pPr>
        <w:spacing w:line="360" w:lineRule="auto"/>
        <w:jc w:val="both"/>
      </w:pPr>
      <w:r>
        <w:t xml:space="preserve">For the time being, </w:t>
      </w:r>
      <w:r w:rsidR="00AE5C52" w:rsidRPr="00B27190">
        <w:t>DFG will continue to participate in international and national discussions, to ensure that guidelines and other recommendations for researchers are in agreement with legal and conceptual frameworks</w:t>
      </w:r>
      <w:r w:rsidR="00FA625A">
        <w:t xml:space="preserve"> and that facilitation of access procedures</w:t>
      </w:r>
      <w:r w:rsidR="00BC70E7" w:rsidRPr="00BC70E7">
        <w:t xml:space="preserve"> </w:t>
      </w:r>
      <w:r w:rsidR="00BC70E7">
        <w:t>for non-commercial research</w:t>
      </w:r>
      <w:r w:rsidR="00FA625A">
        <w:t>, as indicated in Article 8a of the Nagoya protocol, is particularly taken into account</w:t>
      </w:r>
      <w:r w:rsidR="00AE5C52" w:rsidRPr="00B27190">
        <w:t>.</w:t>
      </w:r>
      <w:r w:rsidR="00AE5C52">
        <w:t xml:space="preserve">  </w:t>
      </w:r>
    </w:p>
    <w:p w:rsidR="007F23FD" w:rsidRPr="00CC262F" w:rsidRDefault="007F23FD" w:rsidP="00124349">
      <w:pPr>
        <w:spacing w:line="360" w:lineRule="auto"/>
      </w:pPr>
    </w:p>
    <w:sectPr w:rsidR="007F23FD" w:rsidRPr="00CC262F" w:rsidSect="002B4506">
      <w:footerReference w:type="default" r:id="rId11"/>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18C0" w:rsidRDefault="00DC18C0" w:rsidP="00DF5CD1">
      <w:pPr>
        <w:spacing w:after="0" w:line="240" w:lineRule="auto"/>
      </w:pPr>
      <w:r>
        <w:separator/>
      </w:r>
    </w:p>
  </w:endnote>
  <w:endnote w:type="continuationSeparator" w:id="0">
    <w:p w:rsidR="00DC18C0" w:rsidRDefault="00DC18C0" w:rsidP="00DF5C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Calibri"/>
    <w:charset w:val="00"/>
    <w:family w:val="swiss"/>
    <w:pitch w:val="variable"/>
    <w:sig w:usb0="A00002EF" w:usb1="4000207B" w:usb2="00000000" w:usb3="00000000" w:csb0="000001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5938"/>
      <w:docPartObj>
        <w:docPartGallery w:val="Page Numbers (Bottom of Page)"/>
        <w:docPartUnique/>
      </w:docPartObj>
    </w:sdtPr>
    <w:sdtContent>
      <w:p w:rsidR="00DC18C0" w:rsidRPr="005F26C8" w:rsidRDefault="00DC18C0" w:rsidP="001A28CC">
        <w:pPr>
          <w:rPr>
            <w:color w:val="595959" w:themeColor="text1" w:themeTint="A6"/>
            <w:sz w:val="20"/>
          </w:rPr>
        </w:pPr>
        <w:r w:rsidRPr="005F26C8">
          <w:rPr>
            <w:color w:val="595959" w:themeColor="text1" w:themeTint="A6"/>
          </w:rPr>
          <w:t>REPORT ON GUIDELINES AND GOOD PRACTICES - DFG</w:t>
        </w:r>
      </w:p>
      <w:p w:rsidR="00DC18C0" w:rsidRDefault="00DC18C0">
        <w:pPr>
          <w:pStyle w:val="Fuzeile"/>
          <w:jc w:val="right"/>
        </w:pPr>
        <w:fldSimple w:instr=" PAGE   \* MERGEFORMAT ">
          <w:r w:rsidR="00CC4DAE">
            <w:rPr>
              <w:noProof/>
            </w:rPr>
            <w:t>6</w:t>
          </w:r>
        </w:fldSimple>
      </w:p>
    </w:sdtContent>
  </w:sdt>
  <w:p w:rsidR="00DC18C0" w:rsidRDefault="00DC18C0">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18C0" w:rsidRDefault="00DC18C0" w:rsidP="00DF5CD1">
      <w:pPr>
        <w:spacing w:after="0" w:line="240" w:lineRule="auto"/>
      </w:pPr>
      <w:r>
        <w:separator/>
      </w:r>
    </w:p>
  </w:footnote>
  <w:footnote w:type="continuationSeparator" w:id="0">
    <w:p w:rsidR="00DC18C0" w:rsidRDefault="00DC18C0" w:rsidP="00DF5CD1">
      <w:pPr>
        <w:spacing w:after="0" w:line="240" w:lineRule="auto"/>
      </w:pPr>
      <w:r>
        <w:continuationSeparator/>
      </w:r>
    </w:p>
  </w:footnote>
  <w:footnote w:id="1">
    <w:p w:rsidR="00DC18C0" w:rsidRPr="00E62846" w:rsidRDefault="00DC18C0">
      <w:pPr>
        <w:pStyle w:val="Funotentext"/>
      </w:pPr>
      <w:r>
        <w:rPr>
          <w:rStyle w:val="Funotenzeichen"/>
        </w:rPr>
        <w:footnoteRef/>
      </w:r>
      <w:r>
        <w:t xml:space="preserve"> </w:t>
      </w:r>
      <w:hyperlink r:id="rId1" w:history="1">
        <w:r w:rsidRPr="005E266E">
          <w:rPr>
            <w:rStyle w:val="Hyperlink"/>
            <w:rFonts w:cs="Times New Roman"/>
          </w:rPr>
          <w:t>http://www.cbd.inťabs/resources/contracts.shtml</w:t>
        </w:r>
      </w:hyperlink>
      <w:r>
        <w:t>.</w:t>
      </w:r>
    </w:p>
  </w:footnote>
  <w:footnote w:id="2">
    <w:p w:rsidR="00DC18C0" w:rsidRPr="00F87BB7" w:rsidRDefault="00DC18C0" w:rsidP="00F87BB7">
      <w:pPr>
        <w:pStyle w:val="Funotentext"/>
      </w:pPr>
      <w:r>
        <w:rPr>
          <w:rStyle w:val="Funotenzeichen"/>
        </w:rPr>
        <w:footnoteRef/>
      </w:r>
      <w:r>
        <w:t xml:space="preserve"> “</w:t>
      </w:r>
      <w:r w:rsidRPr="00F87BB7">
        <w:rPr>
          <w:lang w:val="en-GB"/>
        </w:rPr>
        <w:t>Guidelines for Basic Researchers, DFG´s Experience</w:t>
      </w:r>
      <w:r>
        <w:rPr>
          <w:lang w:val="en-GB"/>
        </w:rPr>
        <w:t xml:space="preserve">” by Monica </w:t>
      </w:r>
      <w:proofErr w:type="spellStart"/>
      <w:r>
        <w:rPr>
          <w:lang w:val="en-GB"/>
        </w:rPr>
        <w:t>Ribadeneira</w:t>
      </w:r>
      <w:proofErr w:type="spellEnd"/>
      <w:r>
        <w:rPr>
          <w:lang w:val="en-GB"/>
        </w:rPr>
        <w:t xml:space="preserve"> Sarmiento, presented at </w:t>
      </w:r>
      <w:r w:rsidRPr="00F87BB7">
        <w:rPr>
          <w:lang w:val="en-GB"/>
        </w:rPr>
        <w:t>Bonn, ABS Basic Biodiversity Research Workshop 14 – 20 November 2008</w:t>
      </w:r>
      <w:r>
        <w:rPr>
          <w:lang w:val="en-GB"/>
        </w:rPr>
        <w:t>.</w:t>
      </w:r>
    </w:p>
    <w:p w:rsidR="00DC18C0" w:rsidRPr="00F87BB7" w:rsidRDefault="00DC18C0">
      <w:pPr>
        <w:pStyle w:val="Funoten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3EC"/>
    <w:multiLevelType w:val="hybridMultilevel"/>
    <w:tmpl w:val="31946C4C"/>
    <w:lvl w:ilvl="0" w:tplc="413C0EB2">
      <w:start w:val="1"/>
      <w:numFmt w:val="bullet"/>
      <w:lvlText w:val="•"/>
      <w:lvlJc w:val="left"/>
      <w:pPr>
        <w:tabs>
          <w:tab w:val="num" w:pos="720"/>
        </w:tabs>
        <w:ind w:left="720" w:hanging="360"/>
      </w:pPr>
      <w:rPr>
        <w:rFonts w:ascii="Arial" w:hAnsi="Arial" w:hint="default"/>
      </w:rPr>
    </w:lvl>
    <w:lvl w:ilvl="1" w:tplc="02C6D6B2">
      <w:start w:val="1466"/>
      <w:numFmt w:val="bullet"/>
      <w:lvlText w:val="–"/>
      <w:lvlJc w:val="left"/>
      <w:pPr>
        <w:tabs>
          <w:tab w:val="num" w:pos="1440"/>
        </w:tabs>
        <w:ind w:left="1440" w:hanging="360"/>
      </w:pPr>
      <w:rPr>
        <w:rFonts w:ascii="Arial" w:hAnsi="Arial" w:hint="default"/>
      </w:rPr>
    </w:lvl>
    <w:lvl w:ilvl="2" w:tplc="E732016E" w:tentative="1">
      <w:start w:val="1"/>
      <w:numFmt w:val="bullet"/>
      <w:lvlText w:val="•"/>
      <w:lvlJc w:val="left"/>
      <w:pPr>
        <w:tabs>
          <w:tab w:val="num" w:pos="2160"/>
        </w:tabs>
        <w:ind w:left="2160" w:hanging="360"/>
      </w:pPr>
      <w:rPr>
        <w:rFonts w:ascii="Arial" w:hAnsi="Arial" w:hint="default"/>
      </w:rPr>
    </w:lvl>
    <w:lvl w:ilvl="3" w:tplc="5A00385C" w:tentative="1">
      <w:start w:val="1"/>
      <w:numFmt w:val="bullet"/>
      <w:lvlText w:val="•"/>
      <w:lvlJc w:val="left"/>
      <w:pPr>
        <w:tabs>
          <w:tab w:val="num" w:pos="2880"/>
        </w:tabs>
        <w:ind w:left="2880" w:hanging="360"/>
      </w:pPr>
      <w:rPr>
        <w:rFonts w:ascii="Arial" w:hAnsi="Arial" w:hint="default"/>
      </w:rPr>
    </w:lvl>
    <w:lvl w:ilvl="4" w:tplc="95AEDC32" w:tentative="1">
      <w:start w:val="1"/>
      <w:numFmt w:val="bullet"/>
      <w:lvlText w:val="•"/>
      <w:lvlJc w:val="left"/>
      <w:pPr>
        <w:tabs>
          <w:tab w:val="num" w:pos="3600"/>
        </w:tabs>
        <w:ind w:left="3600" w:hanging="360"/>
      </w:pPr>
      <w:rPr>
        <w:rFonts w:ascii="Arial" w:hAnsi="Arial" w:hint="default"/>
      </w:rPr>
    </w:lvl>
    <w:lvl w:ilvl="5" w:tplc="2DC8C3D2" w:tentative="1">
      <w:start w:val="1"/>
      <w:numFmt w:val="bullet"/>
      <w:lvlText w:val="•"/>
      <w:lvlJc w:val="left"/>
      <w:pPr>
        <w:tabs>
          <w:tab w:val="num" w:pos="4320"/>
        </w:tabs>
        <w:ind w:left="4320" w:hanging="360"/>
      </w:pPr>
      <w:rPr>
        <w:rFonts w:ascii="Arial" w:hAnsi="Arial" w:hint="default"/>
      </w:rPr>
    </w:lvl>
    <w:lvl w:ilvl="6" w:tplc="E2102ED4" w:tentative="1">
      <w:start w:val="1"/>
      <w:numFmt w:val="bullet"/>
      <w:lvlText w:val="•"/>
      <w:lvlJc w:val="left"/>
      <w:pPr>
        <w:tabs>
          <w:tab w:val="num" w:pos="5040"/>
        </w:tabs>
        <w:ind w:left="5040" w:hanging="360"/>
      </w:pPr>
      <w:rPr>
        <w:rFonts w:ascii="Arial" w:hAnsi="Arial" w:hint="default"/>
      </w:rPr>
    </w:lvl>
    <w:lvl w:ilvl="7" w:tplc="C52A6D14" w:tentative="1">
      <w:start w:val="1"/>
      <w:numFmt w:val="bullet"/>
      <w:lvlText w:val="•"/>
      <w:lvlJc w:val="left"/>
      <w:pPr>
        <w:tabs>
          <w:tab w:val="num" w:pos="5760"/>
        </w:tabs>
        <w:ind w:left="5760" w:hanging="360"/>
      </w:pPr>
      <w:rPr>
        <w:rFonts w:ascii="Arial" w:hAnsi="Arial" w:hint="default"/>
      </w:rPr>
    </w:lvl>
    <w:lvl w:ilvl="8" w:tplc="3B28B956" w:tentative="1">
      <w:start w:val="1"/>
      <w:numFmt w:val="bullet"/>
      <w:lvlText w:val="•"/>
      <w:lvlJc w:val="left"/>
      <w:pPr>
        <w:tabs>
          <w:tab w:val="num" w:pos="6480"/>
        </w:tabs>
        <w:ind w:left="6480" w:hanging="360"/>
      </w:pPr>
      <w:rPr>
        <w:rFonts w:ascii="Arial" w:hAnsi="Arial" w:hint="default"/>
      </w:rPr>
    </w:lvl>
  </w:abstractNum>
  <w:abstractNum w:abstractNumId="1">
    <w:nsid w:val="019B4BB5"/>
    <w:multiLevelType w:val="hybridMultilevel"/>
    <w:tmpl w:val="32A42A40"/>
    <w:lvl w:ilvl="0" w:tplc="209AFEF2">
      <w:start w:val="1"/>
      <w:numFmt w:val="bullet"/>
      <w:lvlText w:val=""/>
      <w:lvlJc w:val="left"/>
      <w:pPr>
        <w:tabs>
          <w:tab w:val="num" w:pos="720"/>
        </w:tabs>
        <w:ind w:left="720" w:hanging="360"/>
      </w:pPr>
      <w:rPr>
        <w:rFonts w:ascii="Wingdings" w:hAnsi="Wingdings" w:hint="default"/>
      </w:rPr>
    </w:lvl>
    <w:lvl w:ilvl="1" w:tplc="2B085804" w:tentative="1">
      <w:start w:val="1"/>
      <w:numFmt w:val="bullet"/>
      <w:lvlText w:val=""/>
      <w:lvlJc w:val="left"/>
      <w:pPr>
        <w:tabs>
          <w:tab w:val="num" w:pos="1440"/>
        </w:tabs>
        <w:ind w:left="1440" w:hanging="360"/>
      </w:pPr>
      <w:rPr>
        <w:rFonts w:ascii="Wingdings" w:hAnsi="Wingdings" w:hint="default"/>
      </w:rPr>
    </w:lvl>
    <w:lvl w:ilvl="2" w:tplc="1E34F9D4" w:tentative="1">
      <w:start w:val="1"/>
      <w:numFmt w:val="bullet"/>
      <w:lvlText w:val=""/>
      <w:lvlJc w:val="left"/>
      <w:pPr>
        <w:tabs>
          <w:tab w:val="num" w:pos="2160"/>
        </w:tabs>
        <w:ind w:left="2160" w:hanging="360"/>
      </w:pPr>
      <w:rPr>
        <w:rFonts w:ascii="Wingdings" w:hAnsi="Wingdings" w:hint="default"/>
      </w:rPr>
    </w:lvl>
    <w:lvl w:ilvl="3" w:tplc="D3D89B0E" w:tentative="1">
      <w:start w:val="1"/>
      <w:numFmt w:val="bullet"/>
      <w:lvlText w:val=""/>
      <w:lvlJc w:val="left"/>
      <w:pPr>
        <w:tabs>
          <w:tab w:val="num" w:pos="2880"/>
        </w:tabs>
        <w:ind w:left="2880" w:hanging="360"/>
      </w:pPr>
      <w:rPr>
        <w:rFonts w:ascii="Wingdings" w:hAnsi="Wingdings" w:hint="default"/>
      </w:rPr>
    </w:lvl>
    <w:lvl w:ilvl="4" w:tplc="EBA262A8" w:tentative="1">
      <w:start w:val="1"/>
      <w:numFmt w:val="bullet"/>
      <w:lvlText w:val=""/>
      <w:lvlJc w:val="left"/>
      <w:pPr>
        <w:tabs>
          <w:tab w:val="num" w:pos="3600"/>
        </w:tabs>
        <w:ind w:left="3600" w:hanging="360"/>
      </w:pPr>
      <w:rPr>
        <w:rFonts w:ascii="Wingdings" w:hAnsi="Wingdings" w:hint="default"/>
      </w:rPr>
    </w:lvl>
    <w:lvl w:ilvl="5" w:tplc="1D0CDAC6" w:tentative="1">
      <w:start w:val="1"/>
      <w:numFmt w:val="bullet"/>
      <w:lvlText w:val=""/>
      <w:lvlJc w:val="left"/>
      <w:pPr>
        <w:tabs>
          <w:tab w:val="num" w:pos="4320"/>
        </w:tabs>
        <w:ind w:left="4320" w:hanging="360"/>
      </w:pPr>
      <w:rPr>
        <w:rFonts w:ascii="Wingdings" w:hAnsi="Wingdings" w:hint="default"/>
      </w:rPr>
    </w:lvl>
    <w:lvl w:ilvl="6" w:tplc="7E7E1A5E" w:tentative="1">
      <w:start w:val="1"/>
      <w:numFmt w:val="bullet"/>
      <w:lvlText w:val=""/>
      <w:lvlJc w:val="left"/>
      <w:pPr>
        <w:tabs>
          <w:tab w:val="num" w:pos="5040"/>
        </w:tabs>
        <w:ind w:left="5040" w:hanging="360"/>
      </w:pPr>
      <w:rPr>
        <w:rFonts w:ascii="Wingdings" w:hAnsi="Wingdings" w:hint="default"/>
      </w:rPr>
    </w:lvl>
    <w:lvl w:ilvl="7" w:tplc="C700F6CC" w:tentative="1">
      <w:start w:val="1"/>
      <w:numFmt w:val="bullet"/>
      <w:lvlText w:val=""/>
      <w:lvlJc w:val="left"/>
      <w:pPr>
        <w:tabs>
          <w:tab w:val="num" w:pos="5760"/>
        </w:tabs>
        <w:ind w:left="5760" w:hanging="360"/>
      </w:pPr>
      <w:rPr>
        <w:rFonts w:ascii="Wingdings" w:hAnsi="Wingdings" w:hint="default"/>
      </w:rPr>
    </w:lvl>
    <w:lvl w:ilvl="8" w:tplc="710A140E" w:tentative="1">
      <w:start w:val="1"/>
      <w:numFmt w:val="bullet"/>
      <w:lvlText w:val=""/>
      <w:lvlJc w:val="left"/>
      <w:pPr>
        <w:tabs>
          <w:tab w:val="num" w:pos="6480"/>
        </w:tabs>
        <w:ind w:left="6480" w:hanging="360"/>
      </w:pPr>
      <w:rPr>
        <w:rFonts w:ascii="Wingdings" w:hAnsi="Wingdings" w:hint="default"/>
      </w:rPr>
    </w:lvl>
  </w:abstractNum>
  <w:abstractNum w:abstractNumId="2">
    <w:nsid w:val="2A4E3F7D"/>
    <w:multiLevelType w:val="hybridMultilevel"/>
    <w:tmpl w:val="DF205642"/>
    <w:lvl w:ilvl="0" w:tplc="9AB6B180">
      <w:start w:val="1"/>
      <w:numFmt w:val="bullet"/>
      <w:lvlText w:val=""/>
      <w:lvlJc w:val="left"/>
      <w:pPr>
        <w:tabs>
          <w:tab w:val="num" w:pos="720"/>
        </w:tabs>
        <w:ind w:left="720" w:hanging="360"/>
      </w:pPr>
      <w:rPr>
        <w:rFonts w:ascii="Wingdings" w:hAnsi="Wingdings" w:hint="default"/>
      </w:rPr>
    </w:lvl>
    <w:lvl w:ilvl="1" w:tplc="F1ACEB62" w:tentative="1">
      <w:start w:val="1"/>
      <w:numFmt w:val="bullet"/>
      <w:lvlText w:val=""/>
      <w:lvlJc w:val="left"/>
      <w:pPr>
        <w:tabs>
          <w:tab w:val="num" w:pos="1440"/>
        </w:tabs>
        <w:ind w:left="1440" w:hanging="360"/>
      </w:pPr>
      <w:rPr>
        <w:rFonts w:ascii="Wingdings" w:hAnsi="Wingdings" w:hint="default"/>
      </w:rPr>
    </w:lvl>
    <w:lvl w:ilvl="2" w:tplc="935A636C" w:tentative="1">
      <w:start w:val="1"/>
      <w:numFmt w:val="bullet"/>
      <w:lvlText w:val=""/>
      <w:lvlJc w:val="left"/>
      <w:pPr>
        <w:tabs>
          <w:tab w:val="num" w:pos="2160"/>
        </w:tabs>
        <w:ind w:left="2160" w:hanging="360"/>
      </w:pPr>
      <w:rPr>
        <w:rFonts w:ascii="Wingdings" w:hAnsi="Wingdings" w:hint="default"/>
      </w:rPr>
    </w:lvl>
    <w:lvl w:ilvl="3" w:tplc="C4D22DC4" w:tentative="1">
      <w:start w:val="1"/>
      <w:numFmt w:val="bullet"/>
      <w:lvlText w:val=""/>
      <w:lvlJc w:val="left"/>
      <w:pPr>
        <w:tabs>
          <w:tab w:val="num" w:pos="2880"/>
        </w:tabs>
        <w:ind w:left="2880" w:hanging="360"/>
      </w:pPr>
      <w:rPr>
        <w:rFonts w:ascii="Wingdings" w:hAnsi="Wingdings" w:hint="default"/>
      </w:rPr>
    </w:lvl>
    <w:lvl w:ilvl="4" w:tplc="1ADE0FDA" w:tentative="1">
      <w:start w:val="1"/>
      <w:numFmt w:val="bullet"/>
      <w:lvlText w:val=""/>
      <w:lvlJc w:val="left"/>
      <w:pPr>
        <w:tabs>
          <w:tab w:val="num" w:pos="3600"/>
        </w:tabs>
        <w:ind w:left="3600" w:hanging="360"/>
      </w:pPr>
      <w:rPr>
        <w:rFonts w:ascii="Wingdings" w:hAnsi="Wingdings" w:hint="default"/>
      </w:rPr>
    </w:lvl>
    <w:lvl w:ilvl="5" w:tplc="83EEA8FE" w:tentative="1">
      <w:start w:val="1"/>
      <w:numFmt w:val="bullet"/>
      <w:lvlText w:val=""/>
      <w:lvlJc w:val="left"/>
      <w:pPr>
        <w:tabs>
          <w:tab w:val="num" w:pos="4320"/>
        </w:tabs>
        <w:ind w:left="4320" w:hanging="360"/>
      </w:pPr>
      <w:rPr>
        <w:rFonts w:ascii="Wingdings" w:hAnsi="Wingdings" w:hint="default"/>
      </w:rPr>
    </w:lvl>
    <w:lvl w:ilvl="6" w:tplc="8690B024" w:tentative="1">
      <w:start w:val="1"/>
      <w:numFmt w:val="bullet"/>
      <w:lvlText w:val=""/>
      <w:lvlJc w:val="left"/>
      <w:pPr>
        <w:tabs>
          <w:tab w:val="num" w:pos="5040"/>
        </w:tabs>
        <w:ind w:left="5040" w:hanging="360"/>
      </w:pPr>
      <w:rPr>
        <w:rFonts w:ascii="Wingdings" w:hAnsi="Wingdings" w:hint="default"/>
      </w:rPr>
    </w:lvl>
    <w:lvl w:ilvl="7" w:tplc="F4BA16CC" w:tentative="1">
      <w:start w:val="1"/>
      <w:numFmt w:val="bullet"/>
      <w:lvlText w:val=""/>
      <w:lvlJc w:val="left"/>
      <w:pPr>
        <w:tabs>
          <w:tab w:val="num" w:pos="5760"/>
        </w:tabs>
        <w:ind w:left="5760" w:hanging="360"/>
      </w:pPr>
      <w:rPr>
        <w:rFonts w:ascii="Wingdings" w:hAnsi="Wingdings" w:hint="default"/>
      </w:rPr>
    </w:lvl>
    <w:lvl w:ilvl="8" w:tplc="E870A512" w:tentative="1">
      <w:start w:val="1"/>
      <w:numFmt w:val="bullet"/>
      <w:lvlText w:val=""/>
      <w:lvlJc w:val="left"/>
      <w:pPr>
        <w:tabs>
          <w:tab w:val="num" w:pos="6480"/>
        </w:tabs>
        <w:ind w:left="6480" w:hanging="360"/>
      </w:pPr>
      <w:rPr>
        <w:rFonts w:ascii="Wingdings" w:hAnsi="Wingdings" w:hint="default"/>
      </w:rPr>
    </w:lvl>
  </w:abstractNum>
  <w:abstractNum w:abstractNumId="3">
    <w:nsid w:val="66202A22"/>
    <w:multiLevelType w:val="hybridMultilevel"/>
    <w:tmpl w:val="1A8A9CA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F20808"/>
    <w:rsid w:val="00083CBC"/>
    <w:rsid w:val="00092F52"/>
    <w:rsid w:val="000A2DBD"/>
    <w:rsid w:val="0010646E"/>
    <w:rsid w:val="001103EB"/>
    <w:rsid w:val="00124349"/>
    <w:rsid w:val="001479A4"/>
    <w:rsid w:val="001535D3"/>
    <w:rsid w:val="001860ED"/>
    <w:rsid w:val="0018707E"/>
    <w:rsid w:val="00193647"/>
    <w:rsid w:val="001A28CC"/>
    <w:rsid w:val="001A7AE3"/>
    <w:rsid w:val="001E274C"/>
    <w:rsid w:val="001F0D6B"/>
    <w:rsid w:val="00206BE0"/>
    <w:rsid w:val="00206CA9"/>
    <w:rsid w:val="00234E79"/>
    <w:rsid w:val="00236C05"/>
    <w:rsid w:val="0027683D"/>
    <w:rsid w:val="00281761"/>
    <w:rsid w:val="002840A0"/>
    <w:rsid w:val="00293D07"/>
    <w:rsid w:val="002B4506"/>
    <w:rsid w:val="002C6355"/>
    <w:rsid w:val="002D75D4"/>
    <w:rsid w:val="003022BD"/>
    <w:rsid w:val="0033248B"/>
    <w:rsid w:val="00350CB5"/>
    <w:rsid w:val="00362933"/>
    <w:rsid w:val="00391EA1"/>
    <w:rsid w:val="003B528D"/>
    <w:rsid w:val="003B5C14"/>
    <w:rsid w:val="003D7820"/>
    <w:rsid w:val="003F49ED"/>
    <w:rsid w:val="0042693E"/>
    <w:rsid w:val="00453A6B"/>
    <w:rsid w:val="0047198B"/>
    <w:rsid w:val="00476618"/>
    <w:rsid w:val="00480BE9"/>
    <w:rsid w:val="004B083A"/>
    <w:rsid w:val="004E0680"/>
    <w:rsid w:val="00517FDD"/>
    <w:rsid w:val="005312B0"/>
    <w:rsid w:val="005369E2"/>
    <w:rsid w:val="005601F0"/>
    <w:rsid w:val="00571EC2"/>
    <w:rsid w:val="0058164B"/>
    <w:rsid w:val="00597BC2"/>
    <w:rsid w:val="005C0E93"/>
    <w:rsid w:val="005F26C8"/>
    <w:rsid w:val="005F6D92"/>
    <w:rsid w:val="00616079"/>
    <w:rsid w:val="00627D8F"/>
    <w:rsid w:val="00633406"/>
    <w:rsid w:val="00652EFB"/>
    <w:rsid w:val="00683EEA"/>
    <w:rsid w:val="006E249B"/>
    <w:rsid w:val="006E6F95"/>
    <w:rsid w:val="00711568"/>
    <w:rsid w:val="00723BEB"/>
    <w:rsid w:val="0074670B"/>
    <w:rsid w:val="00751997"/>
    <w:rsid w:val="00780132"/>
    <w:rsid w:val="007822C8"/>
    <w:rsid w:val="007830B5"/>
    <w:rsid w:val="007C6720"/>
    <w:rsid w:val="007D505D"/>
    <w:rsid w:val="007D52C4"/>
    <w:rsid w:val="007F23FD"/>
    <w:rsid w:val="007F4438"/>
    <w:rsid w:val="00807373"/>
    <w:rsid w:val="00824AA1"/>
    <w:rsid w:val="00836899"/>
    <w:rsid w:val="008470BA"/>
    <w:rsid w:val="00856414"/>
    <w:rsid w:val="00861597"/>
    <w:rsid w:val="008679DD"/>
    <w:rsid w:val="00883213"/>
    <w:rsid w:val="008A47C4"/>
    <w:rsid w:val="008A56CC"/>
    <w:rsid w:val="008B7227"/>
    <w:rsid w:val="008D3C11"/>
    <w:rsid w:val="008D4549"/>
    <w:rsid w:val="008E272E"/>
    <w:rsid w:val="008E3D5D"/>
    <w:rsid w:val="008F72CB"/>
    <w:rsid w:val="0091115D"/>
    <w:rsid w:val="00935CEE"/>
    <w:rsid w:val="009541D3"/>
    <w:rsid w:val="00976DF4"/>
    <w:rsid w:val="009965F1"/>
    <w:rsid w:val="009B2D15"/>
    <w:rsid w:val="009D1D20"/>
    <w:rsid w:val="009D3D8A"/>
    <w:rsid w:val="009E57F7"/>
    <w:rsid w:val="00A025F0"/>
    <w:rsid w:val="00A1570A"/>
    <w:rsid w:val="00A20A76"/>
    <w:rsid w:val="00A22094"/>
    <w:rsid w:val="00A32033"/>
    <w:rsid w:val="00A6051F"/>
    <w:rsid w:val="00A90B20"/>
    <w:rsid w:val="00AB4FA9"/>
    <w:rsid w:val="00AE5C52"/>
    <w:rsid w:val="00B1074B"/>
    <w:rsid w:val="00B16C8F"/>
    <w:rsid w:val="00B231A9"/>
    <w:rsid w:val="00B2443D"/>
    <w:rsid w:val="00B27190"/>
    <w:rsid w:val="00B34176"/>
    <w:rsid w:val="00B5721E"/>
    <w:rsid w:val="00B618CD"/>
    <w:rsid w:val="00B62B4A"/>
    <w:rsid w:val="00B62ED8"/>
    <w:rsid w:val="00B70894"/>
    <w:rsid w:val="00B74008"/>
    <w:rsid w:val="00B87962"/>
    <w:rsid w:val="00BB1D0F"/>
    <w:rsid w:val="00BB7054"/>
    <w:rsid w:val="00BC70E7"/>
    <w:rsid w:val="00BD6C1D"/>
    <w:rsid w:val="00BF2655"/>
    <w:rsid w:val="00BF609D"/>
    <w:rsid w:val="00C276AA"/>
    <w:rsid w:val="00C36450"/>
    <w:rsid w:val="00C41739"/>
    <w:rsid w:val="00C67E83"/>
    <w:rsid w:val="00CA42D3"/>
    <w:rsid w:val="00CA7F48"/>
    <w:rsid w:val="00CB7A89"/>
    <w:rsid w:val="00CC262F"/>
    <w:rsid w:val="00CC4DAE"/>
    <w:rsid w:val="00D012F3"/>
    <w:rsid w:val="00D05E53"/>
    <w:rsid w:val="00D12CDA"/>
    <w:rsid w:val="00D14FC5"/>
    <w:rsid w:val="00D92997"/>
    <w:rsid w:val="00DC18C0"/>
    <w:rsid w:val="00DE29E8"/>
    <w:rsid w:val="00DF1779"/>
    <w:rsid w:val="00DF3FEA"/>
    <w:rsid w:val="00DF51E7"/>
    <w:rsid w:val="00DF5CD1"/>
    <w:rsid w:val="00E067A1"/>
    <w:rsid w:val="00E47149"/>
    <w:rsid w:val="00E570C3"/>
    <w:rsid w:val="00E62846"/>
    <w:rsid w:val="00E87F22"/>
    <w:rsid w:val="00E91A81"/>
    <w:rsid w:val="00EB6BBF"/>
    <w:rsid w:val="00EC559D"/>
    <w:rsid w:val="00ED416C"/>
    <w:rsid w:val="00F20808"/>
    <w:rsid w:val="00F42C6A"/>
    <w:rsid w:val="00F57682"/>
    <w:rsid w:val="00F62DBB"/>
    <w:rsid w:val="00F72BFC"/>
    <w:rsid w:val="00F87BB7"/>
    <w:rsid w:val="00FA625A"/>
    <w:rsid w:val="00FA72C7"/>
    <w:rsid w:val="00FC4467"/>
    <w:rsid w:val="00FD00FD"/>
    <w:rsid w:val="00FD1D70"/>
    <w:rsid w:val="00FE44E2"/>
    <w:rsid w:val="00FF42A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272E"/>
  </w:style>
  <w:style w:type="paragraph" w:styleId="berschrift1">
    <w:name w:val="heading 1"/>
    <w:basedOn w:val="Standard"/>
    <w:next w:val="Standard"/>
    <w:link w:val="berschrift1Zchn"/>
    <w:uiPriority w:val="9"/>
    <w:qFormat/>
    <w:rsid w:val="00B16C8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erschrift2">
    <w:name w:val="heading 2"/>
    <w:basedOn w:val="Standard"/>
    <w:next w:val="Standard"/>
    <w:link w:val="berschrift2Zchn"/>
    <w:uiPriority w:val="9"/>
    <w:semiHidden/>
    <w:unhideWhenUsed/>
    <w:qFormat/>
    <w:rsid w:val="00652EF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Heading"/>
    <w:basedOn w:val="Standard"/>
    <w:uiPriority w:val="34"/>
    <w:qFormat/>
    <w:rsid w:val="008E272E"/>
    <w:pPr>
      <w:ind w:left="720"/>
      <w:contextualSpacing/>
    </w:pPr>
  </w:style>
  <w:style w:type="paragraph" w:styleId="NurText">
    <w:name w:val="Plain Text"/>
    <w:basedOn w:val="Standard"/>
    <w:link w:val="NurTextZchn"/>
    <w:uiPriority w:val="99"/>
    <w:unhideWhenUsed/>
    <w:rsid w:val="00F20808"/>
    <w:pPr>
      <w:spacing w:after="0" w:line="240" w:lineRule="auto"/>
    </w:pPr>
    <w:rPr>
      <w:rFonts w:ascii="Consolas" w:hAnsi="Consolas"/>
      <w:sz w:val="21"/>
      <w:szCs w:val="21"/>
      <w:lang w:val="de-DE"/>
    </w:rPr>
  </w:style>
  <w:style w:type="character" w:customStyle="1" w:styleId="NurTextZchn">
    <w:name w:val="Nur Text Zchn"/>
    <w:basedOn w:val="Absatz-Standardschriftart"/>
    <w:link w:val="NurText"/>
    <w:uiPriority w:val="99"/>
    <w:rsid w:val="00F20808"/>
    <w:rPr>
      <w:rFonts w:ascii="Consolas" w:hAnsi="Consolas"/>
      <w:sz w:val="21"/>
      <w:szCs w:val="21"/>
      <w:lang w:val="de-DE"/>
    </w:rPr>
  </w:style>
  <w:style w:type="character" w:customStyle="1" w:styleId="berschrift1Zchn">
    <w:name w:val="Überschrift 1 Zchn"/>
    <w:basedOn w:val="Absatz-Standardschriftart"/>
    <w:link w:val="berschrift1"/>
    <w:uiPriority w:val="9"/>
    <w:rsid w:val="00B16C8F"/>
    <w:rPr>
      <w:rFonts w:asciiTheme="majorHAnsi" w:eastAsiaTheme="majorEastAsia" w:hAnsiTheme="majorHAnsi" w:cstheme="majorBidi"/>
      <w:b/>
      <w:bCs/>
      <w:color w:val="2E74B5" w:themeColor="accent1" w:themeShade="BF"/>
      <w:sz w:val="28"/>
      <w:szCs w:val="28"/>
    </w:rPr>
  </w:style>
  <w:style w:type="paragraph" w:customStyle="1" w:styleId="Default">
    <w:name w:val="Default"/>
    <w:rsid w:val="00683EEA"/>
    <w:pPr>
      <w:autoSpaceDE w:val="0"/>
      <w:autoSpaceDN w:val="0"/>
      <w:adjustRightInd w:val="0"/>
      <w:spacing w:after="0" w:line="240" w:lineRule="auto"/>
    </w:pPr>
    <w:rPr>
      <w:rFonts w:ascii="Arial" w:hAnsi="Arial" w:cs="Arial"/>
      <w:color w:val="000000"/>
      <w:sz w:val="24"/>
      <w:szCs w:val="24"/>
      <w:lang w:val="de-DE"/>
    </w:rPr>
  </w:style>
  <w:style w:type="paragraph" w:styleId="Kopfzeile">
    <w:name w:val="header"/>
    <w:basedOn w:val="Standard"/>
    <w:link w:val="KopfzeileZchn"/>
    <w:uiPriority w:val="99"/>
    <w:semiHidden/>
    <w:unhideWhenUsed/>
    <w:rsid w:val="00DF5CD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DF5CD1"/>
  </w:style>
  <w:style w:type="paragraph" w:styleId="Fuzeile">
    <w:name w:val="footer"/>
    <w:basedOn w:val="Standard"/>
    <w:link w:val="FuzeileZchn"/>
    <w:uiPriority w:val="99"/>
    <w:unhideWhenUsed/>
    <w:rsid w:val="00DF5CD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F5CD1"/>
  </w:style>
  <w:style w:type="character" w:styleId="Hyperlink">
    <w:name w:val="Hyperlink"/>
    <w:basedOn w:val="Absatz-Standardschriftart"/>
    <w:uiPriority w:val="99"/>
    <w:unhideWhenUsed/>
    <w:rsid w:val="007D52C4"/>
    <w:rPr>
      <w:color w:val="0563C1" w:themeColor="hyperlink"/>
      <w:u w:val="single"/>
    </w:rPr>
  </w:style>
  <w:style w:type="paragraph" w:styleId="Sprechblasentext">
    <w:name w:val="Balloon Text"/>
    <w:basedOn w:val="Standard"/>
    <w:link w:val="SprechblasentextZchn"/>
    <w:uiPriority w:val="99"/>
    <w:semiHidden/>
    <w:unhideWhenUsed/>
    <w:rsid w:val="009965F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965F1"/>
    <w:rPr>
      <w:rFonts w:ascii="Tahoma" w:hAnsi="Tahoma" w:cs="Tahoma"/>
      <w:sz w:val="16"/>
      <w:szCs w:val="16"/>
    </w:rPr>
  </w:style>
  <w:style w:type="character" w:customStyle="1" w:styleId="berschrift2Zchn">
    <w:name w:val="Überschrift 2 Zchn"/>
    <w:basedOn w:val="Absatz-Standardschriftart"/>
    <w:link w:val="berschrift2"/>
    <w:uiPriority w:val="9"/>
    <w:semiHidden/>
    <w:rsid w:val="00652EFB"/>
    <w:rPr>
      <w:rFonts w:asciiTheme="majorHAnsi" w:eastAsiaTheme="majorEastAsia" w:hAnsiTheme="majorHAnsi" w:cstheme="majorBidi"/>
      <w:b/>
      <w:bCs/>
      <w:color w:val="5B9BD5" w:themeColor="accent1"/>
      <w:sz w:val="26"/>
      <w:szCs w:val="26"/>
    </w:rPr>
  </w:style>
  <w:style w:type="paragraph" w:styleId="StandardWeb">
    <w:name w:val="Normal (Web)"/>
    <w:basedOn w:val="Standard"/>
    <w:uiPriority w:val="99"/>
    <w:semiHidden/>
    <w:unhideWhenUsed/>
    <w:rsid w:val="00652EF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Funotentext">
    <w:name w:val="footnote text"/>
    <w:basedOn w:val="Standard"/>
    <w:link w:val="FunotentextZchn"/>
    <w:uiPriority w:val="99"/>
    <w:semiHidden/>
    <w:unhideWhenUsed/>
    <w:rsid w:val="00F87BB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87BB7"/>
    <w:rPr>
      <w:sz w:val="20"/>
      <w:szCs w:val="20"/>
    </w:rPr>
  </w:style>
  <w:style w:type="character" w:styleId="Funotenzeichen">
    <w:name w:val="footnote reference"/>
    <w:basedOn w:val="Absatz-Standardschriftart"/>
    <w:uiPriority w:val="99"/>
    <w:semiHidden/>
    <w:unhideWhenUsed/>
    <w:rsid w:val="00F87BB7"/>
    <w:rPr>
      <w:vertAlign w:val="superscript"/>
    </w:rPr>
  </w:style>
  <w:style w:type="character" w:styleId="Kommentarzeichen">
    <w:name w:val="annotation reference"/>
    <w:basedOn w:val="Absatz-Standardschriftart"/>
    <w:uiPriority w:val="99"/>
    <w:semiHidden/>
    <w:unhideWhenUsed/>
    <w:rsid w:val="00A1570A"/>
    <w:rPr>
      <w:sz w:val="16"/>
      <w:szCs w:val="16"/>
    </w:rPr>
  </w:style>
  <w:style w:type="paragraph" w:styleId="Kommentartext">
    <w:name w:val="annotation text"/>
    <w:basedOn w:val="Standard"/>
    <w:link w:val="KommentartextZchn"/>
    <w:uiPriority w:val="99"/>
    <w:semiHidden/>
    <w:unhideWhenUsed/>
    <w:rsid w:val="00A1570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1570A"/>
    <w:rPr>
      <w:sz w:val="20"/>
      <w:szCs w:val="20"/>
    </w:rPr>
  </w:style>
  <w:style w:type="paragraph" w:styleId="Kommentarthema">
    <w:name w:val="annotation subject"/>
    <w:basedOn w:val="Kommentartext"/>
    <w:next w:val="Kommentartext"/>
    <w:link w:val="KommentarthemaZchn"/>
    <w:uiPriority w:val="99"/>
    <w:semiHidden/>
    <w:unhideWhenUsed/>
    <w:rsid w:val="00A1570A"/>
    <w:rPr>
      <w:b/>
      <w:bCs/>
    </w:rPr>
  </w:style>
  <w:style w:type="character" w:customStyle="1" w:styleId="KommentarthemaZchn">
    <w:name w:val="Kommentarthema Zchn"/>
    <w:basedOn w:val="KommentartextZchn"/>
    <w:link w:val="Kommentarthema"/>
    <w:uiPriority w:val="99"/>
    <w:semiHidden/>
    <w:rsid w:val="00A1570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243990">
      <w:bodyDiv w:val="1"/>
      <w:marLeft w:val="0"/>
      <w:marRight w:val="0"/>
      <w:marTop w:val="0"/>
      <w:marBottom w:val="0"/>
      <w:divBdr>
        <w:top w:val="none" w:sz="0" w:space="0" w:color="auto"/>
        <w:left w:val="none" w:sz="0" w:space="0" w:color="auto"/>
        <w:bottom w:val="none" w:sz="0" w:space="0" w:color="auto"/>
        <w:right w:val="none" w:sz="0" w:space="0" w:color="auto"/>
      </w:divBdr>
    </w:div>
    <w:div w:id="808205009">
      <w:bodyDiv w:val="1"/>
      <w:marLeft w:val="0"/>
      <w:marRight w:val="0"/>
      <w:marTop w:val="0"/>
      <w:marBottom w:val="0"/>
      <w:divBdr>
        <w:top w:val="none" w:sz="0" w:space="0" w:color="auto"/>
        <w:left w:val="none" w:sz="0" w:space="0" w:color="auto"/>
        <w:bottom w:val="none" w:sz="0" w:space="0" w:color="auto"/>
        <w:right w:val="none" w:sz="0" w:space="0" w:color="auto"/>
      </w:divBdr>
      <w:divsChild>
        <w:div w:id="1459492823">
          <w:marLeft w:val="0"/>
          <w:marRight w:val="0"/>
          <w:marTop w:val="0"/>
          <w:marBottom w:val="0"/>
          <w:divBdr>
            <w:top w:val="none" w:sz="0" w:space="0" w:color="auto"/>
            <w:left w:val="none" w:sz="0" w:space="0" w:color="auto"/>
            <w:bottom w:val="none" w:sz="0" w:space="0" w:color="auto"/>
            <w:right w:val="none" w:sz="0" w:space="0" w:color="auto"/>
          </w:divBdr>
          <w:divsChild>
            <w:div w:id="1690446293">
              <w:marLeft w:val="0"/>
              <w:marRight w:val="0"/>
              <w:marTop w:val="0"/>
              <w:marBottom w:val="0"/>
              <w:divBdr>
                <w:top w:val="none" w:sz="0" w:space="0" w:color="auto"/>
                <w:left w:val="none" w:sz="0" w:space="0" w:color="auto"/>
                <w:bottom w:val="none" w:sz="0" w:space="0" w:color="auto"/>
                <w:right w:val="none" w:sz="0" w:space="0" w:color="auto"/>
              </w:divBdr>
              <w:divsChild>
                <w:div w:id="100802942">
                  <w:marLeft w:val="0"/>
                  <w:marRight w:val="0"/>
                  <w:marTop w:val="0"/>
                  <w:marBottom w:val="0"/>
                  <w:divBdr>
                    <w:top w:val="none" w:sz="0" w:space="0" w:color="auto"/>
                    <w:left w:val="none" w:sz="0" w:space="0" w:color="auto"/>
                    <w:bottom w:val="none" w:sz="0" w:space="0" w:color="auto"/>
                    <w:right w:val="none" w:sz="0" w:space="0" w:color="auto"/>
                  </w:divBdr>
                  <w:divsChild>
                    <w:div w:id="670064236">
                      <w:marLeft w:val="0"/>
                      <w:marRight w:val="0"/>
                      <w:marTop w:val="0"/>
                      <w:marBottom w:val="0"/>
                      <w:divBdr>
                        <w:top w:val="none" w:sz="0" w:space="0" w:color="auto"/>
                        <w:left w:val="none" w:sz="0" w:space="0" w:color="auto"/>
                        <w:bottom w:val="none" w:sz="0" w:space="0" w:color="auto"/>
                        <w:right w:val="none" w:sz="0" w:space="0" w:color="auto"/>
                      </w:divBdr>
                      <w:divsChild>
                        <w:div w:id="657536101">
                          <w:marLeft w:val="0"/>
                          <w:marRight w:val="0"/>
                          <w:marTop w:val="0"/>
                          <w:marBottom w:val="0"/>
                          <w:divBdr>
                            <w:top w:val="none" w:sz="0" w:space="0" w:color="auto"/>
                            <w:left w:val="none" w:sz="0" w:space="0" w:color="auto"/>
                            <w:bottom w:val="none" w:sz="0" w:space="0" w:color="auto"/>
                            <w:right w:val="none" w:sz="0" w:space="0" w:color="auto"/>
                          </w:divBdr>
                          <w:divsChild>
                            <w:div w:id="613638562">
                              <w:marLeft w:val="0"/>
                              <w:marRight w:val="0"/>
                              <w:marTop w:val="0"/>
                              <w:marBottom w:val="0"/>
                              <w:divBdr>
                                <w:top w:val="none" w:sz="0" w:space="0" w:color="auto"/>
                                <w:left w:val="none" w:sz="0" w:space="0" w:color="auto"/>
                                <w:bottom w:val="none" w:sz="0" w:space="0" w:color="auto"/>
                                <w:right w:val="none" w:sz="0" w:space="0" w:color="auto"/>
                              </w:divBdr>
                              <w:divsChild>
                                <w:div w:id="59706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697728">
      <w:bodyDiv w:val="1"/>
      <w:marLeft w:val="0"/>
      <w:marRight w:val="0"/>
      <w:marTop w:val="0"/>
      <w:marBottom w:val="0"/>
      <w:divBdr>
        <w:top w:val="none" w:sz="0" w:space="0" w:color="auto"/>
        <w:left w:val="none" w:sz="0" w:space="0" w:color="auto"/>
        <w:bottom w:val="none" w:sz="0" w:space="0" w:color="auto"/>
        <w:right w:val="none" w:sz="0" w:space="0" w:color="auto"/>
      </w:divBdr>
    </w:div>
    <w:div w:id="1393846256">
      <w:bodyDiv w:val="1"/>
      <w:marLeft w:val="0"/>
      <w:marRight w:val="0"/>
      <w:marTop w:val="0"/>
      <w:marBottom w:val="0"/>
      <w:divBdr>
        <w:top w:val="none" w:sz="0" w:space="0" w:color="auto"/>
        <w:left w:val="none" w:sz="0" w:space="0" w:color="auto"/>
        <w:bottom w:val="none" w:sz="0" w:space="0" w:color="auto"/>
        <w:right w:val="none" w:sz="0" w:space="0" w:color="auto"/>
      </w:divBdr>
      <w:divsChild>
        <w:div w:id="100687334">
          <w:marLeft w:val="547"/>
          <w:marRight w:val="0"/>
          <w:marTop w:val="115"/>
          <w:marBottom w:val="0"/>
          <w:divBdr>
            <w:top w:val="none" w:sz="0" w:space="0" w:color="auto"/>
            <w:left w:val="none" w:sz="0" w:space="0" w:color="auto"/>
            <w:bottom w:val="none" w:sz="0" w:space="0" w:color="auto"/>
            <w:right w:val="none" w:sz="0" w:space="0" w:color="auto"/>
          </w:divBdr>
        </w:div>
        <w:div w:id="1800105167">
          <w:marLeft w:val="547"/>
          <w:marRight w:val="0"/>
          <w:marTop w:val="115"/>
          <w:marBottom w:val="0"/>
          <w:divBdr>
            <w:top w:val="none" w:sz="0" w:space="0" w:color="auto"/>
            <w:left w:val="none" w:sz="0" w:space="0" w:color="auto"/>
            <w:bottom w:val="none" w:sz="0" w:space="0" w:color="auto"/>
            <w:right w:val="none" w:sz="0" w:space="0" w:color="auto"/>
          </w:divBdr>
        </w:div>
        <w:div w:id="1456368290">
          <w:marLeft w:val="547"/>
          <w:marRight w:val="0"/>
          <w:marTop w:val="115"/>
          <w:marBottom w:val="0"/>
          <w:divBdr>
            <w:top w:val="none" w:sz="0" w:space="0" w:color="auto"/>
            <w:left w:val="none" w:sz="0" w:space="0" w:color="auto"/>
            <w:bottom w:val="none" w:sz="0" w:space="0" w:color="auto"/>
            <w:right w:val="none" w:sz="0" w:space="0" w:color="auto"/>
          </w:divBdr>
        </w:div>
        <w:div w:id="1912539103">
          <w:marLeft w:val="547"/>
          <w:marRight w:val="0"/>
          <w:marTop w:val="115"/>
          <w:marBottom w:val="0"/>
          <w:divBdr>
            <w:top w:val="none" w:sz="0" w:space="0" w:color="auto"/>
            <w:left w:val="none" w:sz="0" w:space="0" w:color="auto"/>
            <w:bottom w:val="none" w:sz="0" w:space="0" w:color="auto"/>
            <w:right w:val="none" w:sz="0" w:space="0" w:color="auto"/>
          </w:divBdr>
        </w:div>
        <w:div w:id="2107996708">
          <w:marLeft w:val="547"/>
          <w:marRight w:val="0"/>
          <w:marTop w:val="115"/>
          <w:marBottom w:val="0"/>
          <w:divBdr>
            <w:top w:val="none" w:sz="0" w:space="0" w:color="auto"/>
            <w:left w:val="none" w:sz="0" w:space="0" w:color="auto"/>
            <w:bottom w:val="none" w:sz="0" w:space="0" w:color="auto"/>
            <w:right w:val="none" w:sz="0" w:space="0" w:color="auto"/>
          </w:divBdr>
        </w:div>
        <w:div w:id="1750731368">
          <w:marLeft w:val="547"/>
          <w:marRight w:val="0"/>
          <w:marTop w:val="115"/>
          <w:marBottom w:val="0"/>
          <w:divBdr>
            <w:top w:val="none" w:sz="0" w:space="0" w:color="auto"/>
            <w:left w:val="none" w:sz="0" w:space="0" w:color="auto"/>
            <w:bottom w:val="none" w:sz="0" w:space="0" w:color="auto"/>
            <w:right w:val="none" w:sz="0" w:space="0" w:color="auto"/>
          </w:divBdr>
        </w:div>
      </w:divsChild>
    </w:div>
    <w:div w:id="1510438289">
      <w:bodyDiv w:val="1"/>
      <w:marLeft w:val="0"/>
      <w:marRight w:val="0"/>
      <w:marTop w:val="0"/>
      <w:marBottom w:val="0"/>
      <w:divBdr>
        <w:top w:val="none" w:sz="0" w:space="0" w:color="auto"/>
        <w:left w:val="none" w:sz="0" w:space="0" w:color="auto"/>
        <w:bottom w:val="none" w:sz="0" w:space="0" w:color="auto"/>
        <w:right w:val="none" w:sz="0" w:space="0" w:color="auto"/>
      </w:divBdr>
      <w:divsChild>
        <w:div w:id="1926651546">
          <w:marLeft w:val="547"/>
          <w:marRight w:val="0"/>
          <w:marTop w:val="91"/>
          <w:marBottom w:val="0"/>
          <w:divBdr>
            <w:top w:val="none" w:sz="0" w:space="0" w:color="auto"/>
            <w:left w:val="none" w:sz="0" w:space="0" w:color="auto"/>
            <w:bottom w:val="none" w:sz="0" w:space="0" w:color="auto"/>
            <w:right w:val="none" w:sz="0" w:space="0" w:color="auto"/>
          </w:divBdr>
        </w:div>
        <w:div w:id="1392851621">
          <w:marLeft w:val="547"/>
          <w:marRight w:val="0"/>
          <w:marTop w:val="91"/>
          <w:marBottom w:val="0"/>
          <w:divBdr>
            <w:top w:val="none" w:sz="0" w:space="0" w:color="auto"/>
            <w:left w:val="none" w:sz="0" w:space="0" w:color="auto"/>
            <w:bottom w:val="none" w:sz="0" w:space="0" w:color="auto"/>
            <w:right w:val="none" w:sz="0" w:space="0" w:color="auto"/>
          </w:divBdr>
        </w:div>
      </w:divsChild>
    </w:div>
    <w:div w:id="1631353870">
      <w:bodyDiv w:val="1"/>
      <w:marLeft w:val="0"/>
      <w:marRight w:val="0"/>
      <w:marTop w:val="0"/>
      <w:marBottom w:val="0"/>
      <w:divBdr>
        <w:top w:val="none" w:sz="0" w:space="0" w:color="auto"/>
        <w:left w:val="none" w:sz="0" w:space="0" w:color="auto"/>
        <w:bottom w:val="none" w:sz="0" w:space="0" w:color="auto"/>
        <w:right w:val="none" w:sz="0" w:space="0" w:color="auto"/>
      </w:divBdr>
      <w:divsChild>
        <w:div w:id="1868714028">
          <w:marLeft w:val="547"/>
          <w:marRight w:val="0"/>
          <w:marTop w:val="115"/>
          <w:marBottom w:val="0"/>
          <w:divBdr>
            <w:top w:val="none" w:sz="0" w:space="0" w:color="auto"/>
            <w:left w:val="none" w:sz="0" w:space="0" w:color="auto"/>
            <w:bottom w:val="none" w:sz="0" w:space="0" w:color="auto"/>
            <w:right w:val="none" w:sz="0" w:space="0" w:color="auto"/>
          </w:divBdr>
        </w:div>
        <w:div w:id="1169521065">
          <w:marLeft w:val="547"/>
          <w:marRight w:val="0"/>
          <w:marTop w:val="115"/>
          <w:marBottom w:val="0"/>
          <w:divBdr>
            <w:top w:val="none" w:sz="0" w:space="0" w:color="auto"/>
            <w:left w:val="none" w:sz="0" w:space="0" w:color="auto"/>
            <w:bottom w:val="none" w:sz="0" w:space="0" w:color="auto"/>
            <w:right w:val="none" w:sz="0" w:space="0" w:color="auto"/>
          </w:divBdr>
        </w:div>
        <w:div w:id="1970163811">
          <w:marLeft w:val="547"/>
          <w:marRight w:val="0"/>
          <w:marTop w:val="115"/>
          <w:marBottom w:val="0"/>
          <w:divBdr>
            <w:top w:val="none" w:sz="0" w:space="0" w:color="auto"/>
            <w:left w:val="none" w:sz="0" w:space="0" w:color="auto"/>
            <w:bottom w:val="none" w:sz="0" w:space="0" w:color="auto"/>
            <w:right w:val="none" w:sz="0" w:space="0" w:color="auto"/>
          </w:divBdr>
        </w:div>
        <w:div w:id="2064324862">
          <w:marLeft w:val="547"/>
          <w:marRight w:val="0"/>
          <w:marTop w:val="115"/>
          <w:marBottom w:val="0"/>
          <w:divBdr>
            <w:top w:val="none" w:sz="0" w:space="0" w:color="auto"/>
            <w:left w:val="none" w:sz="0" w:space="0" w:color="auto"/>
            <w:bottom w:val="none" w:sz="0" w:space="0" w:color="auto"/>
            <w:right w:val="none" w:sz="0" w:space="0" w:color="auto"/>
          </w:divBdr>
        </w:div>
        <w:div w:id="1709797323">
          <w:marLeft w:val="547"/>
          <w:marRight w:val="0"/>
          <w:marTop w:val="115"/>
          <w:marBottom w:val="0"/>
          <w:divBdr>
            <w:top w:val="none" w:sz="0" w:space="0" w:color="auto"/>
            <w:left w:val="none" w:sz="0" w:space="0" w:color="auto"/>
            <w:bottom w:val="none" w:sz="0" w:space="0" w:color="auto"/>
            <w:right w:val="none" w:sz="0" w:space="0" w:color="auto"/>
          </w:divBdr>
        </w:div>
        <w:div w:id="1786464674">
          <w:marLeft w:val="547"/>
          <w:marRight w:val="0"/>
          <w:marTop w:val="115"/>
          <w:marBottom w:val="0"/>
          <w:divBdr>
            <w:top w:val="none" w:sz="0" w:space="0" w:color="auto"/>
            <w:left w:val="none" w:sz="0" w:space="0" w:color="auto"/>
            <w:bottom w:val="none" w:sz="0" w:space="0" w:color="auto"/>
            <w:right w:val="none" w:sz="0" w:space="0" w:color="auto"/>
          </w:divBdr>
        </w:div>
      </w:divsChild>
    </w:div>
    <w:div w:id="1820538870">
      <w:bodyDiv w:val="1"/>
      <w:marLeft w:val="0"/>
      <w:marRight w:val="0"/>
      <w:marTop w:val="0"/>
      <w:marBottom w:val="0"/>
      <w:divBdr>
        <w:top w:val="none" w:sz="0" w:space="0" w:color="auto"/>
        <w:left w:val="none" w:sz="0" w:space="0" w:color="auto"/>
        <w:bottom w:val="none" w:sz="0" w:space="0" w:color="auto"/>
        <w:right w:val="none" w:sz="0" w:space="0" w:color="auto"/>
      </w:divBdr>
      <w:divsChild>
        <w:div w:id="1390687372">
          <w:marLeft w:val="547"/>
          <w:marRight w:val="0"/>
          <w:marTop w:val="106"/>
          <w:marBottom w:val="0"/>
          <w:divBdr>
            <w:top w:val="none" w:sz="0" w:space="0" w:color="auto"/>
            <w:left w:val="none" w:sz="0" w:space="0" w:color="auto"/>
            <w:bottom w:val="none" w:sz="0" w:space="0" w:color="auto"/>
            <w:right w:val="none" w:sz="0" w:space="0" w:color="auto"/>
          </w:divBdr>
        </w:div>
        <w:div w:id="1963882938">
          <w:marLeft w:val="1166"/>
          <w:marRight w:val="0"/>
          <w:marTop w:val="96"/>
          <w:marBottom w:val="0"/>
          <w:divBdr>
            <w:top w:val="none" w:sz="0" w:space="0" w:color="auto"/>
            <w:left w:val="none" w:sz="0" w:space="0" w:color="auto"/>
            <w:bottom w:val="none" w:sz="0" w:space="0" w:color="auto"/>
            <w:right w:val="none" w:sz="0" w:space="0" w:color="auto"/>
          </w:divBdr>
        </w:div>
        <w:div w:id="329529050">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absch.cbd.int/home" TargetMode="External"/><Relationship Id="rId4" Type="http://schemas.openxmlformats.org/officeDocument/2006/relationships/settings" Target="settings.xml"/><Relationship Id="rId9" Type="http://schemas.openxmlformats.org/officeDocument/2006/relationships/package" Target="embeddings/Microsoft_Office_PowerPoint-Folie1.sldx"/></Relationships>
</file>

<file path=word/_rels/footnotes.xml.rels><?xml version="1.0" encoding="UTF-8" standalone="yes"?>
<Relationships xmlns="http://schemas.openxmlformats.org/package/2006/relationships"><Relationship Id="rId1" Type="http://schemas.openxmlformats.org/officeDocument/2006/relationships/hyperlink" Target="http://www.cbd.in&#357;abs/resources/contract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47F73-E937-400C-8D95-0CE965B12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1676</Words>
  <Characters>10564</Characters>
  <Application>Microsoft Office Word</Application>
  <DocSecurity>0</DocSecurity>
  <Lines>88</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 Rodriguez</dc:creator>
  <cp:lastModifiedBy>Reinbothe</cp:lastModifiedBy>
  <cp:revision>2</cp:revision>
  <cp:lastPrinted>2013-08-07T20:23:00Z</cp:lastPrinted>
  <dcterms:created xsi:type="dcterms:W3CDTF">2013-08-16T13:00:00Z</dcterms:created>
  <dcterms:modified xsi:type="dcterms:W3CDTF">2013-08-16T13:00:00Z</dcterms:modified>
</cp:coreProperties>
</file>