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AB" w:rsidRDefault="007762AB" w:rsidP="005A1E91">
      <w:pPr>
        <w:spacing w:after="0" w:line="280" w:lineRule="exact"/>
        <w:ind w:right="5387"/>
        <w:rPr>
          <w:rFonts w:ascii="Times New Roman" w:hAnsi="Times New Roman"/>
          <w:sz w:val="28"/>
          <w:szCs w:val="28"/>
          <w:lang w:val="en-US"/>
        </w:rPr>
      </w:pPr>
      <w:r>
        <w:rPr>
          <w:rFonts w:ascii="Times New Roman" w:hAnsi="Times New Roman"/>
          <w:sz w:val="28"/>
          <w:szCs w:val="28"/>
          <w:lang w:val="en-US"/>
        </w:rPr>
        <w:t>Ministry of Natural Resources</w:t>
      </w:r>
    </w:p>
    <w:p w:rsidR="007762AB" w:rsidRDefault="007762AB" w:rsidP="005A1E91">
      <w:pPr>
        <w:spacing w:after="0" w:line="280" w:lineRule="exact"/>
        <w:ind w:right="5387"/>
        <w:rPr>
          <w:rFonts w:ascii="Times New Roman" w:hAnsi="Times New Roman"/>
          <w:sz w:val="28"/>
          <w:szCs w:val="28"/>
          <w:lang w:val="en-US"/>
        </w:rPr>
      </w:pPr>
      <w:proofErr w:type="gramStart"/>
      <w:r>
        <w:rPr>
          <w:rFonts w:ascii="Times New Roman" w:hAnsi="Times New Roman"/>
          <w:sz w:val="28"/>
          <w:szCs w:val="28"/>
          <w:lang w:val="en-US"/>
        </w:rPr>
        <w:t>and</w:t>
      </w:r>
      <w:proofErr w:type="gramEnd"/>
      <w:r>
        <w:rPr>
          <w:rFonts w:ascii="Times New Roman" w:hAnsi="Times New Roman"/>
          <w:sz w:val="28"/>
          <w:szCs w:val="28"/>
          <w:lang w:val="en-US"/>
        </w:rPr>
        <w:t xml:space="preserve"> Environmental Protection</w:t>
      </w:r>
    </w:p>
    <w:p w:rsidR="007762AB" w:rsidRDefault="007762AB" w:rsidP="005A1E91">
      <w:pPr>
        <w:spacing w:after="0" w:line="280" w:lineRule="exact"/>
        <w:ind w:right="5387"/>
        <w:rPr>
          <w:rFonts w:ascii="Times New Roman" w:hAnsi="Times New Roman"/>
          <w:sz w:val="28"/>
          <w:szCs w:val="28"/>
          <w:lang w:val="en-US"/>
        </w:rPr>
      </w:pPr>
      <w:proofErr w:type="gramStart"/>
      <w:r>
        <w:rPr>
          <w:rFonts w:ascii="Times New Roman" w:hAnsi="Times New Roman"/>
          <w:sz w:val="28"/>
          <w:szCs w:val="28"/>
          <w:lang w:val="en-US"/>
        </w:rPr>
        <w:t>of</w:t>
      </w:r>
      <w:proofErr w:type="gramEnd"/>
      <w:r>
        <w:rPr>
          <w:rFonts w:ascii="Times New Roman" w:hAnsi="Times New Roman"/>
          <w:sz w:val="28"/>
          <w:szCs w:val="28"/>
          <w:lang w:val="en-US"/>
        </w:rPr>
        <w:t xml:space="preserve"> the Republic of Belarus </w:t>
      </w:r>
    </w:p>
    <w:p w:rsidR="007762AB" w:rsidRDefault="007762AB" w:rsidP="007762AB">
      <w:pPr>
        <w:rPr>
          <w:lang w:val="en-US"/>
        </w:rPr>
      </w:pPr>
    </w:p>
    <w:p w:rsidR="0068123D" w:rsidRDefault="0068123D" w:rsidP="0068123D">
      <w:pPr>
        <w:rPr>
          <w:rFonts w:ascii="Times New Roman" w:hAnsi="Times New Roman"/>
          <w:sz w:val="28"/>
          <w:szCs w:val="28"/>
          <w:lang w:val="en-US"/>
        </w:rPr>
      </w:pPr>
      <w:r>
        <w:rPr>
          <w:rFonts w:ascii="Times New Roman" w:hAnsi="Times New Roman"/>
          <w:sz w:val="28"/>
          <w:szCs w:val="28"/>
          <w:lang w:val="en-US"/>
        </w:rPr>
        <w:t>03/06/2019 No. 10-2-33/2457</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02"/>
      </w:tblGrid>
      <w:tr w:rsidR="007762AB" w:rsidRPr="0068123D" w:rsidTr="007762AB">
        <w:tc>
          <w:tcPr>
            <w:tcW w:w="6345" w:type="dxa"/>
          </w:tcPr>
          <w:p w:rsidR="007762AB" w:rsidRDefault="007762AB">
            <w:pPr>
              <w:rPr>
                <w:sz w:val="30"/>
                <w:szCs w:val="30"/>
                <w:lang w:val="en-US"/>
              </w:rPr>
            </w:pPr>
          </w:p>
        </w:tc>
        <w:tc>
          <w:tcPr>
            <w:tcW w:w="3402" w:type="dxa"/>
          </w:tcPr>
          <w:p w:rsidR="007762AB" w:rsidRDefault="007762AB">
            <w:pPr>
              <w:spacing w:line="280" w:lineRule="exact"/>
              <w:jc w:val="both"/>
              <w:rPr>
                <w:rFonts w:ascii="Times New Roman" w:hAnsi="Times New Roman"/>
                <w:sz w:val="30"/>
                <w:szCs w:val="30"/>
                <w:lang w:val="en-US"/>
              </w:rPr>
            </w:pPr>
            <w:r>
              <w:rPr>
                <w:rFonts w:ascii="Times New Roman" w:hAnsi="Times New Roman"/>
                <w:sz w:val="30"/>
                <w:szCs w:val="30"/>
                <w:lang w:val="en-US"/>
              </w:rPr>
              <w:t>State Scientific Institution</w:t>
            </w:r>
          </w:p>
          <w:p w:rsidR="007762AB" w:rsidRDefault="007762AB">
            <w:pPr>
              <w:spacing w:line="280" w:lineRule="exact"/>
              <w:jc w:val="both"/>
              <w:rPr>
                <w:rFonts w:ascii="Times New Roman" w:hAnsi="Times New Roman"/>
                <w:sz w:val="30"/>
                <w:szCs w:val="30"/>
                <w:lang w:val="en-US"/>
              </w:rPr>
            </w:pPr>
            <w:r>
              <w:rPr>
                <w:rFonts w:ascii="Times New Roman" w:hAnsi="Times New Roman"/>
                <w:sz w:val="30"/>
                <w:szCs w:val="30"/>
                <w:lang w:val="en-US"/>
              </w:rPr>
              <w:t xml:space="preserve">“Institute of Genetics and Cytology, NAS of Belarus” </w:t>
            </w:r>
          </w:p>
          <w:p w:rsidR="007762AB" w:rsidRPr="00AB3B16" w:rsidRDefault="007762AB">
            <w:pPr>
              <w:spacing w:line="360" w:lineRule="auto"/>
              <w:jc w:val="both"/>
              <w:rPr>
                <w:rFonts w:ascii="Times New Roman" w:hAnsi="Times New Roman"/>
                <w:sz w:val="30"/>
                <w:szCs w:val="30"/>
                <w:lang w:val="en-US"/>
              </w:rPr>
            </w:pPr>
          </w:p>
        </w:tc>
      </w:tr>
    </w:tbl>
    <w:p w:rsidR="007762AB" w:rsidRDefault="007762AB" w:rsidP="007762AB">
      <w:pPr>
        <w:spacing w:after="0" w:line="280" w:lineRule="exact"/>
        <w:ind w:right="5527"/>
        <w:rPr>
          <w:rFonts w:ascii="Times New Roman" w:hAnsi="Times New Roman"/>
          <w:sz w:val="30"/>
          <w:szCs w:val="30"/>
          <w:lang w:val="en-US"/>
        </w:rPr>
      </w:pPr>
      <w:r>
        <w:rPr>
          <w:rFonts w:ascii="Times New Roman" w:hAnsi="Times New Roman"/>
          <w:sz w:val="30"/>
          <w:szCs w:val="30"/>
          <w:lang w:val="en-US"/>
        </w:rPr>
        <w:t xml:space="preserve">Compliance with </w:t>
      </w:r>
    </w:p>
    <w:p w:rsidR="007762AB" w:rsidRDefault="007762AB" w:rsidP="007762AB">
      <w:pPr>
        <w:spacing w:after="0" w:line="280" w:lineRule="exact"/>
        <w:ind w:right="5527"/>
        <w:rPr>
          <w:rFonts w:ascii="Times New Roman" w:hAnsi="Times New Roman"/>
          <w:sz w:val="30"/>
          <w:szCs w:val="30"/>
          <w:lang w:val="en-US"/>
        </w:rPr>
      </w:pPr>
      <w:proofErr w:type="gramStart"/>
      <w:r>
        <w:rPr>
          <w:rFonts w:ascii="Times New Roman" w:hAnsi="Times New Roman"/>
          <w:sz w:val="30"/>
          <w:szCs w:val="30"/>
          <w:lang w:val="en-US"/>
        </w:rPr>
        <w:t>the</w:t>
      </w:r>
      <w:proofErr w:type="gramEnd"/>
      <w:r>
        <w:rPr>
          <w:rFonts w:ascii="Times New Roman" w:hAnsi="Times New Roman"/>
          <w:sz w:val="30"/>
          <w:szCs w:val="30"/>
          <w:lang w:val="en-US"/>
        </w:rPr>
        <w:t xml:space="preserve"> Nagoya Protocol </w:t>
      </w:r>
    </w:p>
    <w:p w:rsidR="001E3569" w:rsidRPr="00AB3B16" w:rsidRDefault="001E3569" w:rsidP="007762AB">
      <w:pPr>
        <w:spacing w:after="0" w:line="280" w:lineRule="exact"/>
        <w:ind w:right="5527"/>
        <w:rPr>
          <w:rFonts w:ascii="Times New Roman" w:hAnsi="Times New Roman"/>
          <w:sz w:val="30"/>
          <w:szCs w:val="30"/>
          <w:lang w:val="en-US"/>
        </w:rPr>
      </w:pPr>
    </w:p>
    <w:p w:rsidR="007762AB" w:rsidRPr="00AB3B16" w:rsidRDefault="007762AB" w:rsidP="007762AB">
      <w:pPr>
        <w:spacing w:after="0" w:line="360" w:lineRule="auto"/>
        <w:rPr>
          <w:rFonts w:ascii="Times New Roman" w:hAnsi="Times New Roman"/>
          <w:sz w:val="30"/>
          <w:szCs w:val="30"/>
          <w:lang w:val="en-US"/>
        </w:rPr>
      </w:pPr>
    </w:p>
    <w:p w:rsidR="000A00EE" w:rsidRPr="000A00EE" w:rsidRDefault="007762AB" w:rsidP="000A00EE">
      <w:pPr>
        <w:spacing w:after="0" w:line="240" w:lineRule="auto"/>
        <w:ind w:firstLine="851"/>
        <w:jc w:val="both"/>
        <w:rPr>
          <w:rFonts w:ascii="Times New Roman" w:eastAsia="Arial Unicode MS" w:hAnsi="Times New Roman"/>
          <w:color w:val="000000"/>
          <w:sz w:val="30"/>
          <w:szCs w:val="30"/>
          <w:lang w:val="en-US" w:eastAsia="ru-RU" w:bidi="ru-RU"/>
        </w:rPr>
      </w:pPr>
      <w:proofErr w:type="gramStart"/>
      <w:r>
        <w:rPr>
          <w:rFonts w:ascii="Times New Roman" w:eastAsia="Arial Unicode MS" w:hAnsi="Times New Roman"/>
          <w:color w:val="000000"/>
          <w:sz w:val="30"/>
          <w:szCs w:val="30"/>
          <w:lang w:val="en-US" w:eastAsia="ru-RU" w:bidi="ru-RU"/>
        </w:rPr>
        <w:t>Having considered the letter of the Institute of Genetics and Cy</w:t>
      </w:r>
      <w:r w:rsidR="00794610">
        <w:rPr>
          <w:rFonts w:ascii="Times New Roman" w:eastAsia="Arial Unicode MS" w:hAnsi="Times New Roman"/>
          <w:color w:val="000000"/>
          <w:sz w:val="30"/>
          <w:szCs w:val="30"/>
          <w:lang w:val="en-US" w:eastAsia="ru-RU" w:bidi="ru-RU"/>
        </w:rPr>
        <w:t>tology, NAS of Belarus, of May 2</w:t>
      </w:r>
      <w:r w:rsidR="00AB3B16">
        <w:rPr>
          <w:rFonts w:ascii="Times New Roman" w:eastAsia="Arial Unicode MS" w:hAnsi="Times New Roman"/>
          <w:color w:val="000000"/>
          <w:sz w:val="30"/>
          <w:szCs w:val="30"/>
          <w:lang w:val="en-US" w:eastAsia="ru-RU" w:bidi="ru-RU"/>
        </w:rPr>
        <w:t>7</w:t>
      </w:r>
      <w:r w:rsidR="00794610">
        <w:rPr>
          <w:rFonts w:ascii="Times New Roman" w:eastAsia="Arial Unicode MS" w:hAnsi="Times New Roman"/>
          <w:color w:val="000000"/>
          <w:sz w:val="30"/>
          <w:szCs w:val="30"/>
          <w:lang w:val="en-US" w:eastAsia="ru-RU" w:bidi="ru-RU"/>
        </w:rPr>
        <w:t>, 201</w:t>
      </w:r>
      <w:r w:rsidR="00AB3B16">
        <w:rPr>
          <w:rFonts w:ascii="Times New Roman" w:eastAsia="Arial Unicode MS" w:hAnsi="Times New Roman"/>
          <w:color w:val="000000"/>
          <w:sz w:val="30"/>
          <w:szCs w:val="30"/>
          <w:lang w:val="en-US" w:eastAsia="ru-RU" w:bidi="ru-RU"/>
        </w:rPr>
        <w:t>9</w:t>
      </w:r>
      <w:r w:rsidR="00794610">
        <w:rPr>
          <w:rFonts w:ascii="Times New Roman" w:eastAsia="Arial Unicode MS" w:hAnsi="Times New Roman"/>
          <w:color w:val="000000"/>
          <w:sz w:val="30"/>
          <w:szCs w:val="30"/>
          <w:lang w:val="en-US" w:eastAsia="ru-RU" w:bidi="ru-RU"/>
        </w:rPr>
        <w:t xml:space="preserve"> No. 271-08/</w:t>
      </w:r>
      <w:r w:rsidR="00AB3B16">
        <w:rPr>
          <w:rFonts w:ascii="Times New Roman" w:eastAsia="Arial Unicode MS" w:hAnsi="Times New Roman"/>
          <w:color w:val="000000"/>
          <w:sz w:val="30"/>
          <w:szCs w:val="30"/>
          <w:lang w:val="en-US" w:eastAsia="ru-RU" w:bidi="ru-RU"/>
        </w:rPr>
        <w:t>544</w:t>
      </w:r>
      <w:r>
        <w:rPr>
          <w:rFonts w:ascii="Times New Roman" w:eastAsia="Arial Unicode MS" w:hAnsi="Times New Roman"/>
          <w:color w:val="000000"/>
          <w:sz w:val="30"/>
          <w:szCs w:val="30"/>
          <w:lang w:val="en-US" w:eastAsia="ru-RU" w:bidi="ru-RU"/>
        </w:rPr>
        <w:t xml:space="preserve">, the Ministry of Natural Resources and Environmental Protection of the Republic of Belarus confirms that the transfer of </w:t>
      </w:r>
      <w:r w:rsidR="00A454F6">
        <w:rPr>
          <w:rFonts w:ascii="Times New Roman" w:eastAsia="Arial Unicode MS" w:hAnsi="Times New Roman"/>
          <w:color w:val="000000"/>
          <w:sz w:val="30"/>
          <w:szCs w:val="30"/>
          <w:lang w:val="en-US" w:eastAsia="ru-RU" w:bidi="ru-RU"/>
        </w:rPr>
        <w:t xml:space="preserve">50 individuals of the </w:t>
      </w:r>
      <w:r w:rsidR="00794610" w:rsidRPr="00794610">
        <w:rPr>
          <w:rFonts w:ascii="Times New Roman" w:eastAsia="Arial Unicode MS" w:hAnsi="Times New Roman"/>
          <w:color w:val="000000"/>
          <w:sz w:val="30"/>
          <w:szCs w:val="30"/>
          <w:lang w:val="en-US" w:eastAsia="ru-RU" w:bidi="ru-RU"/>
        </w:rPr>
        <w:t>aquatic warbler</w:t>
      </w:r>
      <w:r w:rsidR="00794610">
        <w:rPr>
          <w:rFonts w:ascii="Times New Roman" w:eastAsia="Arial Unicode MS" w:hAnsi="Times New Roman"/>
          <w:color w:val="000000"/>
          <w:sz w:val="30"/>
          <w:szCs w:val="30"/>
          <w:lang w:val="en-US" w:eastAsia="ru-RU" w:bidi="ru-RU"/>
        </w:rPr>
        <w:t xml:space="preserve"> </w:t>
      </w:r>
      <w:r w:rsidR="00794610" w:rsidRPr="00AB3B16">
        <w:rPr>
          <w:rFonts w:ascii="Times New Roman" w:hAnsi="Times New Roman"/>
          <w:sz w:val="30"/>
          <w:szCs w:val="30"/>
          <w:lang w:val="en-US"/>
        </w:rPr>
        <w:t>(</w:t>
      </w:r>
      <w:proofErr w:type="spellStart"/>
      <w:r w:rsidR="00794610" w:rsidRPr="00AB3B16">
        <w:rPr>
          <w:rFonts w:ascii="Times New Roman" w:hAnsi="Times New Roman"/>
          <w:i/>
          <w:sz w:val="30"/>
          <w:szCs w:val="30"/>
          <w:lang w:val="en-US"/>
        </w:rPr>
        <w:t>Acrocephalus</w:t>
      </w:r>
      <w:proofErr w:type="spellEnd"/>
      <w:r w:rsidR="00794610" w:rsidRPr="00AB3B16">
        <w:rPr>
          <w:rFonts w:ascii="Times New Roman" w:hAnsi="Times New Roman"/>
          <w:i/>
          <w:sz w:val="30"/>
          <w:szCs w:val="30"/>
          <w:lang w:val="en-US"/>
        </w:rPr>
        <w:t xml:space="preserve"> </w:t>
      </w:r>
      <w:proofErr w:type="spellStart"/>
      <w:r w:rsidR="00794610" w:rsidRPr="00AB3B16">
        <w:rPr>
          <w:rFonts w:ascii="Times New Roman" w:hAnsi="Times New Roman"/>
          <w:i/>
          <w:sz w:val="30"/>
          <w:szCs w:val="30"/>
          <w:lang w:val="en-US"/>
        </w:rPr>
        <w:t>paludic</w:t>
      </w:r>
      <w:bookmarkStart w:id="0" w:name="_GoBack"/>
      <w:bookmarkEnd w:id="0"/>
      <w:r w:rsidR="00794610" w:rsidRPr="00AB3B16">
        <w:rPr>
          <w:rFonts w:ascii="Times New Roman" w:hAnsi="Times New Roman"/>
          <w:i/>
          <w:sz w:val="30"/>
          <w:szCs w:val="30"/>
          <w:lang w:val="en-US"/>
        </w:rPr>
        <w:t>ola</w:t>
      </w:r>
      <w:proofErr w:type="spellEnd"/>
      <w:r w:rsidR="00794610">
        <w:rPr>
          <w:rFonts w:ascii="Times New Roman" w:eastAsia="Arial Unicode MS" w:hAnsi="Times New Roman"/>
          <w:color w:val="000000"/>
          <w:sz w:val="30"/>
          <w:szCs w:val="30"/>
          <w:lang w:val="en-US" w:eastAsia="ru-RU" w:bidi="ru-RU"/>
        </w:rPr>
        <w:t>)</w:t>
      </w:r>
      <w:r w:rsidR="00776628" w:rsidRPr="00AB3B16">
        <w:rPr>
          <w:rFonts w:ascii="Times New Roman" w:eastAsia="Arial Unicode MS" w:hAnsi="Times New Roman"/>
          <w:color w:val="000000"/>
          <w:sz w:val="30"/>
          <w:szCs w:val="30"/>
          <w:lang w:val="en-US" w:eastAsia="ru-RU" w:bidi="ru-RU"/>
        </w:rPr>
        <w:t xml:space="preserve"> </w:t>
      </w:r>
      <w:r w:rsidR="00776628">
        <w:rPr>
          <w:rFonts w:ascii="Times New Roman" w:eastAsia="Arial Unicode MS" w:hAnsi="Times New Roman"/>
          <w:color w:val="000000"/>
          <w:sz w:val="30"/>
          <w:szCs w:val="30"/>
          <w:lang w:val="en-US" w:eastAsia="ru-RU" w:bidi="ru-RU"/>
        </w:rPr>
        <w:t xml:space="preserve">caught by the specialists of the Scientific and Production Amalgamation “Scientific and Practical Centre for Bioresources, NAS of Belarus” </w:t>
      </w:r>
      <w:r w:rsidR="00A454F6">
        <w:rPr>
          <w:rFonts w:ascii="Times New Roman" w:eastAsia="Arial Unicode MS" w:hAnsi="Times New Roman"/>
          <w:color w:val="000000"/>
          <w:sz w:val="30"/>
          <w:szCs w:val="30"/>
          <w:lang w:val="en-US" w:eastAsia="ru-RU" w:bidi="ru-RU"/>
        </w:rPr>
        <w:t>in</w:t>
      </w:r>
      <w:r w:rsidR="00776628">
        <w:rPr>
          <w:rFonts w:ascii="Times New Roman" w:eastAsia="Arial Unicode MS" w:hAnsi="Times New Roman"/>
          <w:color w:val="000000"/>
          <w:sz w:val="30"/>
          <w:szCs w:val="30"/>
          <w:lang w:val="en-US" w:eastAsia="ru-RU" w:bidi="ru-RU"/>
        </w:rPr>
        <w:t xml:space="preserve"> the territory of the Republican Landscape Reserve “</w:t>
      </w:r>
      <w:proofErr w:type="spellStart"/>
      <w:r w:rsidR="00776628">
        <w:rPr>
          <w:rFonts w:ascii="Times New Roman" w:eastAsia="Arial Unicode MS" w:hAnsi="Times New Roman"/>
          <w:color w:val="000000"/>
          <w:sz w:val="30"/>
          <w:szCs w:val="30"/>
          <w:lang w:val="en-US" w:eastAsia="ru-RU" w:bidi="ru-RU"/>
        </w:rPr>
        <w:t>Zvanets</w:t>
      </w:r>
      <w:proofErr w:type="spellEnd"/>
      <w:r w:rsidR="00776628">
        <w:rPr>
          <w:rFonts w:ascii="Times New Roman" w:eastAsia="Arial Unicode MS" w:hAnsi="Times New Roman"/>
          <w:color w:val="000000"/>
          <w:sz w:val="30"/>
          <w:szCs w:val="30"/>
          <w:lang w:val="en-US" w:eastAsia="ru-RU" w:bidi="ru-RU"/>
        </w:rPr>
        <w:t xml:space="preserve">” for their transfer to </w:t>
      </w:r>
      <w:r w:rsidR="0082334A">
        <w:rPr>
          <w:rFonts w:ascii="Times New Roman" w:eastAsia="Arial Unicode MS" w:hAnsi="Times New Roman"/>
          <w:color w:val="000000"/>
          <w:sz w:val="30"/>
          <w:szCs w:val="30"/>
          <w:lang w:val="en-US" w:eastAsia="ru-RU" w:bidi="ru-RU"/>
        </w:rPr>
        <w:t>the Baltic Environmental Forum (Lithuania)</w:t>
      </w:r>
      <w:r w:rsidR="00326C32" w:rsidRPr="00AB3B16">
        <w:rPr>
          <w:rFonts w:ascii="Times New Roman" w:eastAsia="Arial Unicode MS" w:hAnsi="Times New Roman"/>
          <w:color w:val="000000"/>
          <w:sz w:val="30"/>
          <w:szCs w:val="30"/>
          <w:lang w:val="en-US" w:eastAsia="ru-RU" w:bidi="ru-RU"/>
        </w:rPr>
        <w:t xml:space="preserve"> </w:t>
      </w:r>
      <w:r w:rsidR="00326C32">
        <w:rPr>
          <w:rFonts w:ascii="Times New Roman" w:eastAsia="Arial Unicode MS" w:hAnsi="Times New Roman"/>
          <w:color w:val="000000"/>
          <w:sz w:val="30"/>
          <w:szCs w:val="30"/>
          <w:lang w:val="en-US" w:eastAsia="ru-RU" w:bidi="ru-RU"/>
        </w:rPr>
        <w:t>for the introduction of new population in the Biosphere Reserve “</w:t>
      </w:r>
      <w:proofErr w:type="spellStart"/>
      <w:r w:rsidR="00E4570D">
        <w:rPr>
          <w:rFonts w:ascii="Times New Roman" w:eastAsia="Arial Unicode MS" w:hAnsi="Times New Roman"/>
          <w:color w:val="000000"/>
          <w:sz w:val="30"/>
          <w:szCs w:val="30"/>
          <w:lang w:val="en-US" w:eastAsia="ru-RU" w:bidi="ru-RU"/>
        </w:rPr>
        <w:t>Zuvinto</w:t>
      </w:r>
      <w:proofErr w:type="spellEnd"/>
      <w:r w:rsidR="00326C32">
        <w:rPr>
          <w:rFonts w:ascii="Times New Roman" w:eastAsia="Arial Unicode MS" w:hAnsi="Times New Roman"/>
          <w:color w:val="000000"/>
          <w:sz w:val="30"/>
          <w:szCs w:val="30"/>
          <w:lang w:val="en-US" w:eastAsia="ru-RU" w:bidi="ru-RU"/>
        </w:rPr>
        <w:t>”</w:t>
      </w:r>
      <w:r w:rsidR="00E4570D">
        <w:rPr>
          <w:rFonts w:ascii="Times New Roman" w:eastAsia="Arial Unicode MS" w:hAnsi="Times New Roman"/>
          <w:color w:val="000000"/>
          <w:sz w:val="30"/>
          <w:szCs w:val="30"/>
          <w:lang w:val="en-US" w:eastAsia="ru-RU" w:bidi="ru-RU"/>
        </w:rPr>
        <w:t xml:space="preserve"> </w:t>
      </w:r>
      <w:r w:rsidR="00094FB6">
        <w:rPr>
          <w:rFonts w:ascii="Times New Roman" w:eastAsia="Arial Unicode MS" w:hAnsi="Times New Roman"/>
          <w:color w:val="000000"/>
          <w:sz w:val="30"/>
          <w:szCs w:val="30"/>
          <w:lang w:val="en-US" w:eastAsia="ru-RU" w:bidi="ru-RU"/>
        </w:rPr>
        <w:t xml:space="preserve">(the form of use </w:t>
      </w:r>
      <w:r w:rsidR="00094FB6">
        <w:rPr>
          <w:rFonts w:eastAsia="Arial Unicode MS" w:cs="Calibri"/>
          <w:color w:val="000000"/>
          <w:sz w:val="30"/>
          <w:szCs w:val="30"/>
          <w:lang w:val="en-US" w:eastAsia="ru-RU" w:bidi="ru-RU"/>
        </w:rPr>
        <w:t>‒</w:t>
      </w:r>
      <w:r w:rsidR="00094FB6">
        <w:rPr>
          <w:rFonts w:ascii="Times New Roman" w:eastAsia="Arial Unicode MS" w:hAnsi="Times New Roman"/>
          <w:color w:val="000000"/>
          <w:sz w:val="30"/>
          <w:szCs w:val="30"/>
          <w:lang w:val="en-US" w:eastAsia="ru-RU" w:bidi="ru-RU"/>
        </w:rPr>
        <w:t xml:space="preserve"> non-commercial)</w:t>
      </w:r>
      <w:r w:rsidR="000A00EE">
        <w:rPr>
          <w:rFonts w:ascii="Times New Roman" w:eastAsia="Arial Unicode MS" w:hAnsi="Times New Roman"/>
          <w:color w:val="000000"/>
          <w:sz w:val="30"/>
          <w:szCs w:val="30"/>
          <w:lang w:val="en-US" w:eastAsia="ru-RU" w:bidi="ru-RU"/>
        </w:rPr>
        <w:t xml:space="preserve"> </w:t>
      </w:r>
      <w:r w:rsidR="000A00EE" w:rsidRPr="000A00EE">
        <w:rPr>
          <w:rFonts w:ascii="Times New Roman" w:eastAsia="Arial Unicode MS" w:hAnsi="Times New Roman"/>
          <w:color w:val="000000"/>
          <w:sz w:val="30"/>
          <w:szCs w:val="30"/>
          <w:lang w:val="en-US" w:eastAsia="ru-RU" w:bidi="ru-RU"/>
        </w:rPr>
        <w:t xml:space="preserve">is carried out on the basis of Mutually Agreed Terms for the shared use of the transferred genetic resources and the distribution of prospective (non-monetary) benefits concluded </w:t>
      </w:r>
      <w:r w:rsidR="002E52DE">
        <w:rPr>
          <w:rFonts w:ascii="Times New Roman" w:eastAsia="Arial Unicode MS" w:hAnsi="Times New Roman"/>
          <w:color w:val="000000"/>
          <w:sz w:val="30"/>
          <w:szCs w:val="30"/>
          <w:lang w:val="en-US" w:eastAsia="ru-RU" w:bidi="ru-RU"/>
        </w:rPr>
        <w:t xml:space="preserve">between </w:t>
      </w:r>
      <w:r w:rsidR="002E52DE" w:rsidRPr="002E52DE">
        <w:rPr>
          <w:rFonts w:ascii="Times New Roman" w:eastAsia="Arial Unicode MS" w:hAnsi="Times New Roman"/>
          <w:color w:val="000000"/>
          <w:sz w:val="30"/>
          <w:szCs w:val="30"/>
          <w:lang w:val="en-US" w:eastAsia="ru-RU" w:bidi="ru-RU"/>
        </w:rPr>
        <w:t>the Scientific and Production Amalgamation “Scientific and Practical Centre for Bioresources, NAS of Belarus”</w:t>
      </w:r>
      <w:r w:rsidR="002E52DE">
        <w:rPr>
          <w:rFonts w:ascii="Times New Roman" w:eastAsia="Arial Unicode MS" w:hAnsi="Times New Roman"/>
          <w:color w:val="000000"/>
          <w:sz w:val="30"/>
          <w:szCs w:val="30"/>
          <w:lang w:val="en-US" w:eastAsia="ru-RU" w:bidi="ru-RU"/>
        </w:rPr>
        <w:t xml:space="preserve"> and the Baltic Environmental Forum </w:t>
      </w:r>
      <w:r w:rsidR="000A00EE" w:rsidRPr="000A00EE">
        <w:rPr>
          <w:rFonts w:ascii="Times New Roman" w:eastAsia="Arial Unicode MS" w:hAnsi="Times New Roman"/>
          <w:color w:val="000000"/>
          <w:sz w:val="30"/>
          <w:szCs w:val="30"/>
          <w:lang w:val="en-US" w:eastAsia="ru-RU" w:bidi="ru-RU"/>
        </w:rPr>
        <w:t>in compliance with the requirements of the Nagoya Protocol on Access to Genetic Resources and the Fair and Equitable Sharing of Benefits Arising from their Utilization to the Convention on Biological Diversity.</w:t>
      </w:r>
      <w:proofErr w:type="gramEnd"/>
      <w:r w:rsidR="000A00EE" w:rsidRPr="000A00EE">
        <w:rPr>
          <w:rFonts w:ascii="Times New Roman" w:eastAsia="Arial Unicode MS" w:hAnsi="Times New Roman"/>
          <w:color w:val="000000"/>
          <w:sz w:val="30"/>
          <w:szCs w:val="30"/>
          <w:lang w:val="en-US" w:eastAsia="ru-RU" w:bidi="ru-RU"/>
        </w:rPr>
        <w:t xml:space="preserve">  </w:t>
      </w:r>
    </w:p>
    <w:p w:rsidR="000A00EE" w:rsidRPr="000A00EE" w:rsidRDefault="000A00EE" w:rsidP="000A00EE">
      <w:pPr>
        <w:spacing w:after="0" w:line="240" w:lineRule="auto"/>
        <w:ind w:firstLine="851"/>
        <w:jc w:val="both"/>
        <w:rPr>
          <w:rFonts w:ascii="Times New Roman" w:eastAsia="Arial Unicode MS" w:hAnsi="Times New Roman"/>
          <w:color w:val="000000"/>
          <w:sz w:val="30"/>
          <w:szCs w:val="30"/>
          <w:lang w:val="en-US" w:eastAsia="ru-RU" w:bidi="ru-RU"/>
        </w:rPr>
      </w:pPr>
    </w:p>
    <w:p w:rsidR="000A00EE" w:rsidRPr="000A00EE" w:rsidRDefault="000A00EE" w:rsidP="000A00EE">
      <w:pPr>
        <w:spacing w:after="0" w:line="240" w:lineRule="auto"/>
        <w:ind w:firstLine="851"/>
        <w:jc w:val="both"/>
        <w:rPr>
          <w:rFonts w:ascii="Times New Roman" w:eastAsia="Arial Unicode MS" w:hAnsi="Times New Roman"/>
          <w:color w:val="000000"/>
          <w:sz w:val="30"/>
          <w:szCs w:val="30"/>
          <w:lang w:val="en-US" w:eastAsia="ru-RU" w:bidi="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659"/>
      </w:tblGrid>
      <w:tr w:rsidR="007762AB" w:rsidTr="007762AB">
        <w:tc>
          <w:tcPr>
            <w:tcW w:w="6912" w:type="dxa"/>
            <w:hideMark/>
          </w:tcPr>
          <w:p w:rsidR="007762AB" w:rsidRDefault="007762AB">
            <w:pPr>
              <w:rPr>
                <w:rFonts w:ascii="Times New Roman" w:hAnsi="Times New Roman"/>
                <w:sz w:val="30"/>
                <w:szCs w:val="30"/>
                <w:lang w:val="en-US"/>
              </w:rPr>
            </w:pPr>
            <w:r>
              <w:rPr>
                <w:rFonts w:ascii="Times New Roman" w:hAnsi="Times New Roman"/>
                <w:sz w:val="30"/>
                <w:szCs w:val="30"/>
                <w:lang w:val="en-US"/>
              </w:rPr>
              <w:t>Deputy Minister</w:t>
            </w:r>
          </w:p>
        </w:tc>
        <w:tc>
          <w:tcPr>
            <w:tcW w:w="2659" w:type="dxa"/>
          </w:tcPr>
          <w:p w:rsidR="007762AB" w:rsidRDefault="007762AB">
            <w:pPr>
              <w:jc w:val="right"/>
              <w:rPr>
                <w:rFonts w:ascii="Times New Roman" w:hAnsi="Times New Roman"/>
                <w:sz w:val="30"/>
                <w:szCs w:val="30"/>
                <w:lang w:val="en-US"/>
              </w:rPr>
            </w:pPr>
            <w:r>
              <w:rPr>
                <w:rFonts w:ascii="Times New Roman" w:hAnsi="Times New Roman"/>
                <w:sz w:val="30"/>
                <w:szCs w:val="30"/>
                <w:lang w:val="en-US"/>
              </w:rPr>
              <w:t>A</w:t>
            </w:r>
            <w:r>
              <w:rPr>
                <w:rFonts w:ascii="Times New Roman" w:hAnsi="Times New Roman"/>
                <w:sz w:val="30"/>
                <w:szCs w:val="30"/>
              </w:rPr>
              <w:t>.</w:t>
            </w:r>
            <w:r>
              <w:rPr>
                <w:rFonts w:ascii="Times New Roman" w:hAnsi="Times New Roman"/>
                <w:sz w:val="30"/>
                <w:szCs w:val="30"/>
                <w:lang w:val="en-US"/>
              </w:rPr>
              <w:t>N</w:t>
            </w:r>
            <w:r>
              <w:rPr>
                <w:rFonts w:ascii="Times New Roman" w:hAnsi="Times New Roman"/>
                <w:sz w:val="30"/>
                <w:szCs w:val="30"/>
              </w:rPr>
              <w:t>.</w:t>
            </w:r>
            <w:r>
              <w:rPr>
                <w:rFonts w:ascii="Times New Roman" w:hAnsi="Times New Roman"/>
                <w:sz w:val="30"/>
                <w:szCs w:val="30"/>
                <w:lang w:val="en-US"/>
              </w:rPr>
              <w:t xml:space="preserve"> </w:t>
            </w:r>
            <w:proofErr w:type="spellStart"/>
            <w:r>
              <w:rPr>
                <w:rFonts w:ascii="Times New Roman" w:hAnsi="Times New Roman"/>
                <w:sz w:val="30"/>
                <w:szCs w:val="30"/>
                <w:lang w:val="en-US"/>
              </w:rPr>
              <w:t>Korbut</w:t>
            </w:r>
            <w:proofErr w:type="spellEnd"/>
          </w:p>
          <w:p w:rsidR="007762AB" w:rsidRDefault="007762AB">
            <w:pPr>
              <w:rPr>
                <w:rFonts w:ascii="Times New Roman" w:hAnsi="Times New Roman"/>
                <w:sz w:val="30"/>
                <w:szCs w:val="30"/>
              </w:rPr>
            </w:pPr>
          </w:p>
        </w:tc>
      </w:tr>
    </w:tbl>
    <w:p w:rsidR="00A94DDB" w:rsidRDefault="00A94DDB"/>
    <w:sectPr w:rsidR="00A94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2AB"/>
    <w:rsid w:val="00094FB6"/>
    <w:rsid w:val="000A00EE"/>
    <w:rsid w:val="001E3569"/>
    <w:rsid w:val="002E52DE"/>
    <w:rsid w:val="00326C32"/>
    <w:rsid w:val="005A1E91"/>
    <w:rsid w:val="0068123D"/>
    <w:rsid w:val="007762AB"/>
    <w:rsid w:val="00776628"/>
    <w:rsid w:val="00794610"/>
    <w:rsid w:val="0082334A"/>
    <w:rsid w:val="00A454F6"/>
    <w:rsid w:val="00A94DDB"/>
    <w:rsid w:val="00AB3B16"/>
    <w:rsid w:val="00AF3153"/>
    <w:rsid w:val="00E45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8FBE4A-2B7F-48D9-87BA-4B1F486B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2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62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77217">
      <w:bodyDiv w:val="1"/>
      <w:marLeft w:val="0"/>
      <w:marRight w:val="0"/>
      <w:marTop w:val="0"/>
      <w:marBottom w:val="0"/>
      <w:divBdr>
        <w:top w:val="none" w:sz="0" w:space="0" w:color="auto"/>
        <w:left w:val="none" w:sz="0" w:space="0" w:color="auto"/>
        <w:bottom w:val="none" w:sz="0" w:space="0" w:color="auto"/>
        <w:right w:val="none" w:sz="0" w:space="0" w:color="auto"/>
      </w:divBdr>
    </w:div>
    <w:div w:id="142503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974C6-F16E-414A-971D-252AD3E9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1277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Ксения Пантелей</cp:lastModifiedBy>
  <cp:revision>4</cp:revision>
  <dcterms:created xsi:type="dcterms:W3CDTF">2019-06-07T13:18:00Z</dcterms:created>
  <dcterms:modified xsi:type="dcterms:W3CDTF">2019-06-07T13:22:00Z</dcterms:modified>
</cp:coreProperties>
</file>