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BC" w:rsidRDefault="003419BC" w:rsidP="003419BC">
      <w:r>
        <w:t xml:space="preserve">The NPIF project was </w:t>
      </w:r>
      <w:proofErr w:type="spellStart"/>
      <w:r>
        <w:t>mobilised</w:t>
      </w:r>
      <w:proofErr w:type="spellEnd"/>
      <w:r>
        <w:t xml:space="preserve"> in collaboration with the UNDP country office Bhutan and Technical support in Bangkok, Thailand.</w:t>
      </w:r>
    </w:p>
    <w:p w:rsidR="003419BC" w:rsidRDefault="003419BC" w:rsidP="003419BC">
      <w:r>
        <w:t xml:space="preserve">The GRPI project was </w:t>
      </w:r>
      <w:proofErr w:type="spellStart"/>
      <w:r>
        <w:t>mobilised</w:t>
      </w:r>
      <w:proofErr w:type="spellEnd"/>
      <w:r>
        <w:t xml:space="preserve"> in partnership with Bioversity International. </w:t>
      </w:r>
    </w:p>
    <w:p w:rsidR="003419BC" w:rsidRDefault="003419BC" w:rsidP="003419BC">
      <w:r>
        <w:t xml:space="preserve">In order to explore possible funding partners, exposure is very necessary since these projects were explored at the side lines of the </w:t>
      </w:r>
      <w:proofErr w:type="spellStart"/>
      <w:r>
        <w:t>CoP</w:t>
      </w:r>
      <w:proofErr w:type="spellEnd"/>
      <w:r>
        <w:t xml:space="preserve"> meetings as well as the CGRFA meetings. </w:t>
      </w:r>
    </w:p>
    <w:p w:rsidR="002677CF" w:rsidRDefault="003419BC" w:rsidP="003419BC">
      <w:r>
        <w:t>There have been limited calls for funding received by the NFP so far in relation to the implementation of the NP. It was only through pro-active exploration of opportunities that funding has been received. In terms of the BTFEC funding, since this is a national Trust Fund, the calls for proposals was received and submitted for financing.</w:t>
      </w:r>
      <w:bookmarkStart w:id="0" w:name="_GoBack"/>
      <w:bookmarkEnd w:id="0"/>
    </w:p>
    <w:sectPr w:rsidR="00267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BC"/>
    <w:rsid w:val="002677CF"/>
    <w:rsid w:val="003419BC"/>
    <w:rsid w:val="004E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C4994-49BE-4BAF-800E-87BE2F6A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Chencho D dorji</dc:creator>
  <cp:keywords/>
  <dc:description/>
  <cp:lastModifiedBy>Chencho D dorji</cp:lastModifiedBy>
  <cp:revision>1</cp:revision>
  <dcterms:created xsi:type="dcterms:W3CDTF">2017-10-30T12:55:00Z</dcterms:created>
  <dcterms:modified xsi:type="dcterms:W3CDTF">2017-10-30T12:56:00Z</dcterms:modified>
</cp:coreProperties>
</file>